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苏州市工业园区政府采购</w:t>
      </w:r>
      <w:r/>
    </w:p>
    <w:p>
      <w:pPr>
        <w:pStyle w:val="1056"/>
        <w:ind w:firstLine="480"/>
        <w:rPr>
          <w:color w:val="auto"/>
          <w:highlight w:val="none"/>
        </w:rPr>
      </w:pPr>
      <w:r>
        <w:rPr>
          <w:color w:val="auto"/>
          <w:highlight w:val="none"/>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1960"/>
        <w:spacing w:line="360" w:lineRule="auto"/>
        <w:tabs>
          <w:tab w:val="left" w:pos="709" w:leader="none"/>
        </w:tabs>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采购编号：</w:t>
      </w:r>
      <w:r>
        <w:rPr>
          <w:rFonts w:hint="eastAsia" w:ascii="宋体" w:hAnsi="宋体" w:cs="宋体"/>
          <w:color w:val="auto"/>
          <w:sz w:val="28"/>
          <w:szCs w:val="22"/>
          <w:highlight w:val="none"/>
          <w:lang w:eastAsia="zh-CN"/>
        </w:rPr>
        <w:t xml:space="preserve">JSZC-320591-ZYTD-C2026-0005</w:t>
      </w:r>
      <w:r/>
    </w:p>
    <w:p>
      <w:pPr>
        <w:ind w:firstLine="1960"/>
        <w:spacing w:line="360" w:lineRule="auto"/>
        <w:tabs>
          <w:tab w:val="left" w:pos="709" w:leader="none"/>
        </w:tabs>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采购项目：</w:t>
      </w:r>
      <w:r>
        <w:rPr>
          <w:rFonts w:hint="eastAsia" w:ascii="宋体" w:hAnsi="宋体" w:cs="宋体"/>
          <w:color w:val="auto"/>
          <w:sz w:val="28"/>
          <w:szCs w:val="22"/>
          <w:highlight w:val="none"/>
          <w:lang w:eastAsia="zh-CN"/>
        </w:rPr>
        <w:t xml:space="preserve">2026年道路养护工程</w:t>
      </w:r>
      <w:r/>
    </w:p>
    <w:p>
      <w:pPr>
        <w:ind w:firstLine="1960"/>
        <w:spacing w:line="360" w:lineRule="auto"/>
        <w:tabs>
          <w:tab w:val="left" w:pos="709" w:leader="none"/>
        </w:tabs>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 购 人：</w:t>
      </w:r>
      <w:r>
        <w:rPr>
          <w:rFonts w:hint="eastAsia" w:ascii="宋体" w:hAnsi="宋体" w:cs="宋体"/>
          <w:color w:val="auto"/>
          <w:sz w:val="28"/>
          <w:szCs w:val="22"/>
          <w:highlight w:val="none"/>
          <w:lang w:eastAsia="zh-CN"/>
        </w:rPr>
        <w:t xml:space="preserve">苏州市相城区人民政府漕湖街道办事处</w:t>
      </w:r>
      <w:r/>
    </w:p>
    <w:p>
      <w:pPr>
        <w:ind w:firstLine="1960"/>
        <w:spacing w:line="360" w:lineRule="auto"/>
        <w:tabs>
          <w:tab w:val="left" w:pos="709" w:leader="none"/>
        </w:tabs>
        <w:rPr>
          <w:rFonts w:hint="eastAsia" w:ascii="宋体" w:hAnsi="宋体" w:cs="宋体"/>
          <w:color w:val="auto"/>
          <w:sz w:val="28"/>
          <w:szCs w:val="22"/>
          <w:highlight w:val="none"/>
        </w:rPr>
      </w:pPr>
      <w:r>
        <w:rPr>
          <w:rFonts w:hint="eastAsia" w:ascii="宋体" w:hAnsi="宋体" w:cs="宋体"/>
          <w:color w:val="auto"/>
          <w:sz w:val="28"/>
          <w:szCs w:val="22"/>
          <w:highlight w:val="none"/>
        </w:rPr>
        <w:t xml:space="preserve">项目类别：</w:t>
      </w:r>
      <w:r>
        <w:rPr>
          <w:rFonts w:hint="eastAsia" w:ascii="宋体" w:hAnsi="宋体" w:cs="宋体"/>
          <w:color w:val="auto"/>
          <w:sz w:val="28"/>
          <w:szCs w:val="22"/>
          <w:highlight w:val="none"/>
          <w:lang w:eastAsia="zh-CN"/>
        </w:rPr>
        <w:t xml:space="preserve">工程</w:t>
      </w:r>
      <w:r>
        <w:rPr>
          <w:rFonts w:hint="eastAsia" w:ascii="宋体" w:hAnsi="宋体" w:cs="宋体"/>
          <w:color w:val="auto"/>
          <w:sz w:val="28"/>
          <w:szCs w:val="22"/>
          <w:highlight w:val="none"/>
        </w:rPr>
        <w:t xml:space="preserve">类</w:t>
      </w:r>
      <w:r/>
    </w:p>
    <w:p>
      <w:pPr>
        <w:ind w:firstLine="218"/>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                   </w:t>
      </w:r>
      <w:r/>
    </w:p>
    <w:p>
      <w:pPr>
        <w:ind w:firstLine="218"/>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ind w:firstLine="218"/>
        <w:jc w:val="center"/>
        <w:spacing w:line="360" w:lineRule="auto"/>
        <w:rPr>
          <w:rFonts w:hint="eastAsia" w:ascii="宋体" w:hAnsi="宋体" w:cs="宋体"/>
          <w:b/>
          <w:color w:val="auto"/>
          <w:sz w:val="32"/>
          <w:highlight w:val="none"/>
        </w:rPr>
      </w:pPr>
      <w:r>
        <w:rPr>
          <w:rFonts w:hint="eastAsia"/>
          <w:color w:val="auto"/>
          <w:highlight w:val="none"/>
        </w:rPr>
        <mc:AlternateContent>
          <mc:Choice Requires="wpg">
            <w:drawing>
              <wp:inline xmlns:wp="http://schemas.openxmlformats.org/drawingml/2006/wordprocessingDrawing" distT="0" distB="0" distL="0" distR="0">
                <wp:extent cx="1982470" cy="1731645"/>
                <wp:effectExtent l="0" t="0" r="17780" b="1905"/>
                <wp:docPr id="4"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LOGO"/>
                        <pic:cNvPicPr>
                          <a:picLocks noChangeAspect="1"/>
                        </pic:cNvPicPr>
                        <pic:nvPr/>
                      </pic:nvPicPr>
                      <pic:blipFill>
                        <a:blip r:embed="rId19"/>
                        <a:stretch/>
                      </pic:blipFill>
                      <pic:spPr bwMode="auto">
                        <a:xfrm>
                          <a:off x="0" y="0"/>
                          <a:ext cx="1982470" cy="1731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6.1pt;height:136.3pt;mso-wrap-distance-left:0.0pt;mso-wrap-distance-top:0.0pt;mso-wrap-distance-right:0.0pt;mso-wrap-distance-bottom:0.0pt;" stroked="f">
                <v:path textboxrect="0,0,0,0"/>
                <v:imagedata r:id="rId19" o:title=""/>
              </v:shape>
            </w:pict>
          </mc:Fallback>
        </mc:AlternateContent>
      </w:r>
      <w:r/>
    </w:p>
    <w:p>
      <w:pPr>
        <w:ind w:firstLine="218"/>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ind w:firstLine="640"/>
        <w:spacing w:line="360" w:lineRule="auto"/>
        <w:rPr>
          <w:rFonts w:ascii="宋体" w:hAnsi="宋体" w:cs="宋体"/>
          <w:color w:val="auto"/>
          <w:sz w:val="32"/>
          <w:highlight w:val="none"/>
        </w:rPr>
      </w:pPr>
      <w:r>
        <w:rPr>
          <w:rFonts w:ascii="宋体" w:hAnsi="宋体" w:cs="宋体"/>
          <w:color w:val="auto"/>
          <w:sz w:val="32"/>
          <w:highlight w:val="none"/>
        </w:rPr>
      </w:r>
      <w:r/>
    </w:p>
    <w:p>
      <w:pPr>
        <w:pStyle w:val="1131"/>
        <w:ind w:firstLine="420"/>
        <w:rPr>
          <w:color w:val="auto"/>
          <w:highlight w:val="none"/>
        </w:rPr>
      </w:pPr>
      <w:r>
        <w:rPr>
          <w:color w:val="auto"/>
          <w:highlight w:val="none"/>
        </w:rPr>
      </w:r>
      <w:r/>
    </w:p>
    <w:p>
      <w:pPr>
        <w:ind w:firstLine="218"/>
        <w:jc w:val="center"/>
        <w:spacing w:line="360" w:lineRule="auto"/>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lang w:eastAsia="zh-CN"/>
        </w:rPr>
        <w:t xml:space="preserve">苏州咨悦潭建设项目管理有限公司</w:t>
      </w:r>
      <w:r/>
    </w:p>
    <w:p>
      <w:pPr>
        <w:ind w:firstLine="420"/>
        <w:jc w:val="center"/>
        <w:spacing w:line="360" w:lineRule="auto"/>
        <w:rPr>
          <w:rFonts w:ascii="宋体" w:hAnsi="宋体" w:cs="宋体"/>
          <w:color w:val="auto"/>
          <w:sz w:val="28"/>
          <w:szCs w:val="22"/>
          <w:highlight w:val="none"/>
        </w:rPr>
      </w:pPr>
      <w:r>
        <w:rPr>
          <w:rFonts w:hint="eastAsia" w:ascii="宋体" w:hAnsi="宋体" w:cs="宋体"/>
          <w:color w:val="auto"/>
          <w:sz w:val="28"/>
          <w:szCs w:val="22"/>
          <w:highlight w:val="none"/>
        </w:rPr>
        <w:t xml:space="preserve">二零二</w:t>
      </w:r>
      <w:r>
        <w:rPr>
          <w:rFonts w:hint="eastAsia" w:ascii="宋体" w:hAnsi="宋体" w:cs="宋体"/>
          <w:color w:val="auto"/>
          <w:sz w:val="28"/>
          <w:szCs w:val="22"/>
          <w:highlight w:val="none"/>
          <w:lang w:val="en-US" w:eastAsia="zh-CN"/>
        </w:rPr>
        <w:t xml:space="preserve">六</w:t>
      </w:r>
      <w:r>
        <w:rPr>
          <w:rFonts w:hint="eastAsia" w:ascii="宋体" w:hAnsi="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二</w:t>
      </w:r>
      <w:r>
        <w:rPr>
          <w:rFonts w:hint="eastAsia" w:ascii="宋体" w:hAnsi="宋体" w:cs="宋体"/>
          <w:color w:val="auto"/>
          <w:sz w:val="28"/>
          <w:szCs w:val="22"/>
          <w:highlight w:val="none"/>
        </w:rPr>
        <w:t xml:space="preserve">月</w:t>
      </w:r>
      <w:r/>
    </w:p>
    <w:p>
      <w:pPr>
        <w:ind w:firstLine="883"/>
        <w:jc w:val="center"/>
        <w:spacing w:line="360" w:lineRule="auto"/>
        <w:rPr>
          <w:rFonts w:ascii="宋体" w:hAnsi="宋体" w:cs="宋体"/>
          <w:b/>
          <w:color w:val="auto"/>
          <w:sz w:val="44"/>
          <w:szCs w:val="44"/>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850" w:right="850" w:bottom="850" w:left="850" w:header="624" w:footer="510" w:gutter="0"/>
          <w:cols w:num="1" w:sep="0" w:space="1701" w:equalWidth="1"/>
          <w:docGrid w:linePitch="360"/>
        </w:sectPr>
      </w:pPr>
      <w:r>
        <w:rPr>
          <w:rFonts w:ascii="宋体" w:hAnsi="宋体" w:cs="宋体"/>
          <w:b/>
          <w:color w:val="auto"/>
          <w:sz w:val="36"/>
          <w:szCs w:val="36"/>
          <w:highlight w:val="none"/>
        </w:rPr>
        <w:br w:type="page" w:clear="all"/>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ascii="宋体" w:cs="宋体"/>
          <w:b/>
          <w:color w:val="auto"/>
          <w:sz w:val="44"/>
          <w:szCs w:val="44"/>
          <w:highlight w:val="none"/>
        </w:rPr>
      </w:pPr>
      <w:r>
        <w:rPr>
          <w:rFonts w:hint="eastAsia" w:ascii="宋体" w:hAnsi="宋体" w:cs="宋体"/>
          <w:b/>
          <w:color w:val="auto"/>
          <w:sz w:val="44"/>
          <w:szCs w:val="44"/>
          <w:highlight w:val="none"/>
        </w:rPr>
        <w:t xml:space="preserve">目 录</w:t>
      </w:r>
      <w:r/>
    </w:p>
    <w:p>
      <w:pPr>
        <w:ind w:firstLine="560"/>
        <w:spacing w:line="360" w:lineRule="auto"/>
        <w:tabs>
          <w:tab w:val="left" w:pos="315" w:leader="none"/>
          <w:tab w:val="center" w:pos="4153"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360" w:lineRule="auto"/>
        <w:tabs>
          <w:tab w:val="left" w:pos="315" w:leader="none"/>
          <w:tab w:val="center" w:pos="4153"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一、竞争性磋商公告</w:t>
      </w:r>
      <w:r/>
    </w:p>
    <w:p>
      <w:pPr>
        <w:ind w:firstLine="560"/>
        <w:spacing w:line="360" w:lineRule="auto"/>
        <w:tabs>
          <w:tab w:val="left" w:pos="315" w:leader="none"/>
          <w:tab w:val="center" w:pos="4153"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二、采购需求</w:t>
      </w:r>
      <w:r/>
    </w:p>
    <w:p>
      <w:pPr>
        <w:ind w:firstLine="560"/>
        <w:spacing w:line="360" w:lineRule="auto"/>
        <w:tabs>
          <w:tab w:val="left" w:pos="315" w:leader="none"/>
          <w:tab w:val="center" w:pos="4153"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三、评审方法及标准</w:t>
      </w:r>
      <w:r/>
    </w:p>
    <w:p>
      <w:pPr>
        <w:ind w:firstLine="560"/>
        <w:spacing w:line="360" w:lineRule="auto"/>
        <w:tabs>
          <w:tab w:val="left" w:pos="315" w:leader="none"/>
          <w:tab w:val="center" w:pos="4153"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四、合同主要条款</w:t>
      </w:r>
      <w:r/>
    </w:p>
    <w:p>
      <w:pPr>
        <w:ind w:firstLine="560"/>
        <w:spacing w:line="360" w:lineRule="auto"/>
        <w:tabs>
          <w:tab w:val="left" w:pos="315" w:leader="none"/>
          <w:tab w:val="center" w:pos="4153" w:leader="none"/>
        </w:tabs>
        <w:rPr>
          <w:rFonts w:hint="eastAsia" w:ascii="宋体" w:hAnsi="宋体" w:cs="宋体"/>
          <w:bCs/>
          <w:color w:val="auto"/>
          <w:sz w:val="28"/>
          <w:szCs w:val="28"/>
          <w:highlight w:val="none"/>
        </w:rPr>
        <w:sectPr>
          <w:footerReference w:type="default" r:id="rId15"/>
          <w:footerReference w:type="first" r:id="rId16"/>
          <w:footnotePr/>
          <w:endnotePr/>
          <w:type w:val="nextPage"/>
          <w:pgSz w:w="11906" w:h="16838" w:orient="portrait"/>
          <w:pgMar w:top="907" w:right="907" w:bottom="907" w:left="964" w:header="624" w:footer="510" w:gutter="113"/>
          <w:cols w:num="1" w:sep="0" w:space="1701" w:equalWidth="1"/>
          <w:docGrid w:linePitch="360"/>
          <w:titlePg/>
        </w:sectPr>
      </w:pPr>
      <w:r>
        <w:rPr>
          <w:rFonts w:hint="eastAsia" w:ascii="宋体" w:hAnsi="宋体" w:cs="宋体"/>
          <w:bCs/>
          <w:color w:val="auto"/>
          <w:sz w:val="28"/>
          <w:szCs w:val="28"/>
          <w:highlight w:val="none"/>
        </w:rPr>
        <w:t xml:space="preserve">五、附件格式</w:t>
      </w:r>
      <w:r/>
    </w:p>
    <w:p>
      <w:pPr>
        <w:pStyle w:val="1040"/>
        <w:jc w:val="center"/>
        <w:spacing w:line="360" w:lineRule="auto"/>
        <w:rPr>
          <w:rFonts w:ascii="宋体" w:hAnsi="宋体" w:cs="宋体"/>
          <w:color w:val="auto"/>
          <w:highlight w:val="none"/>
        </w:rPr>
      </w:pPr>
      <w:r>
        <w:rPr>
          <w:rFonts w:hint="eastAsia" w:ascii="宋体" w:hAnsi="宋体" w:cs="宋体"/>
          <w:color w:val="auto"/>
          <w:highlight w:val="none"/>
        </w:rPr>
        <w:t xml:space="preserve">一、竞争性磋商公告</w:t>
      </w:r>
      <w:r/>
    </w:p>
    <w:tbl>
      <w:tblPr>
        <w:tblStyle w:val="862"/>
        <w:tblW w:w="0" w:type="auto"/>
        <w:jc w:val="center"/>
        <w:tblLayout w:type="fixed"/>
        <w:tblCellMar>
          <w:left w:w="108" w:type="dxa"/>
          <w:top w:w="0" w:type="dxa"/>
          <w:right w:w="108" w:type="dxa"/>
          <w:bottom w:w="0" w:type="dxa"/>
        </w:tblCellMar>
        <w:tblLook w:val="04A0" w:firstRow="1" w:lastRow="0" w:firstColumn="1" w:lastColumn="0" w:noHBand="0" w:noVBand="1"/>
      </w:tblPr>
      <w:tblGrid>
        <w:gridCol w:w="9705"/>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ind w:firstLine="482"/>
              <w:jc w:val="left"/>
              <w:spacing w:line="360" w:lineRule="auto"/>
              <w:widowControl/>
              <w:rPr>
                <w:rFonts w:hint="eastAsia" w:ascii="宋体" w:hAnsi="宋体" w:cs="宋体"/>
                <w:color w:val="auto"/>
                <w:szCs w:val="21"/>
                <w:highlight w:val="none"/>
              </w:rPr>
            </w:pPr>
            <w:r>
              <w:rPr>
                <w:rFonts w:ascii="宋体" w:hAnsi="宋体" w:cs="宋体"/>
                <w:b/>
                <w:bCs/>
                <w:color w:val="auto"/>
                <w:szCs w:val="21"/>
                <w:highlight w:val="none"/>
              </w:rPr>
              <w:t xml:space="preserve">项目概况：</w:t>
            </w:r>
            <w:r/>
          </w:p>
          <w:p>
            <w:pPr>
              <w:ind w:firstLine="48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2026年道路养护工程</w:t>
            </w:r>
            <w:r>
              <w:rPr>
                <w:rFonts w:hint="eastAsia" w:ascii="宋体" w:hAnsi="宋体" w:cs="宋体"/>
                <w:color w:val="auto"/>
                <w:szCs w:val="21"/>
                <w:highlight w:val="none"/>
              </w:rPr>
              <w:t xml:space="preserve">采购项目</w:t>
            </w:r>
            <w:r>
              <w:rPr>
                <w:rFonts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“苏采云”系统</w:t>
            </w:r>
            <w:r>
              <w:rPr>
                <w:rFonts w:ascii="宋体" w:hAnsi="宋体" w:cs="宋体"/>
                <w:color w:val="auto"/>
                <w:szCs w:val="21"/>
                <w:highlight w:val="none"/>
              </w:rPr>
              <w:t xml:space="preserve">获取</w:t>
            </w:r>
            <w:r>
              <w:rPr>
                <w:rFonts w:hint="eastAsia" w:ascii="宋体" w:hAnsi="宋体" w:cs="宋体"/>
                <w:color w:val="auto"/>
                <w:szCs w:val="21"/>
                <w:highlight w:val="none"/>
              </w:rPr>
              <w:t xml:space="preserve">采购</w:t>
            </w:r>
            <w:r>
              <w:rPr>
                <w:rFonts w:ascii="宋体" w:hAnsi="宋体" w:cs="宋体"/>
                <w:color w:val="auto"/>
                <w:szCs w:val="21"/>
                <w:highlight w:val="none"/>
              </w:rPr>
              <w:t xml:space="preserve">文件，并于</w:t>
            </w:r>
            <w:r>
              <w:rPr>
                <w:rFonts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2</w:t>
            </w:r>
            <w:r>
              <w:rPr>
                <w:rFonts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26</w:t>
            </w:r>
            <w:r>
              <w:rPr>
                <w:rFonts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09</w:t>
            </w:r>
            <w:r>
              <w:rPr>
                <w:rFonts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ascii="宋体" w:hAnsi="宋体" w:cs="宋体"/>
                <w:color w:val="auto"/>
                <w:szCs w:val="21"/>
                <w:highlight w:val="none"/>
                <w:u w:val="single"/>
              </w:rPr>
              <w:t xml:space="preserve">分（北京时间）</w:t>
            </w:r>
            <w:r>
              <w:rPr>
                <w:rFonts w:ascii="宋体" w:hAnsi="宋体" w:cs="宋体"/>
                <w:color w:val="auto"/>
                <w:szCs w:val="21"/>
                <w:highlight w:val="none"/>
              </w:rPr>
              <w:t xml:space="preserve">前递交响应文件。</w:t>
            </w:r>
            <w:r/>
          </w:p>
        </w:tc>
      </w:tr>
    </w:tbl>
    <w:p>
      <w:pPr>
        <w:pStyle w:val="1123"/>
        <w:ind w:firstLine="422"/>
        <w:keepLines w:val="0"/>
        <w:keepNext w:val="0"/>
        <w:pageBreakBefore w:val="0"/>
        <w:spacing w:line="360" w:lineRule="auto"/>
        <w:widowControl w:val="off"/>
        <w:rPr>
          <w:b/>
          <w:color w:val="auto"/>
          <w:szCs w:val="21"/>
          <w:highlight w:val="none"/>
        </w:rPr>
      </w:pPr>
      <w:r>
        <w:rPr>
          <w:rFonts w:hint="eastAsia"/>
          <w:b/>
          <w:color w:val="auto"/>
          <w:szCs w:val="21"/>
          <w:highlight w:val="none"/>
        </w:rPr>
        <w:t xml:space="preserve">一、项目基本情况：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JSZC-320591-ZYTD-C2026-0005</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2026年道路养护工程</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采购方式：竞争性磋商</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rPr>
        <w:t xml:space="preserve">预算金额：</w:t>
      </w:r>
      <w:r>
        <w:rPr>
          <w:rFonts w:hint="eastAsia" w:ascii="宋体" w:hAnsi="宋体" w:cs="宋体"/>
          <w:b/>
          <w:bCs/>
          <w:color w:val="auto"/>
          <w:sz w:val="21"/>
          <w:szCs w:val="21"/>
          <w:highlight w:val="none"/>
          <w:lang w:eastAsia="zh-CN"/>
        </w:rPr>
        <w:t xml:space="preserve">人民币贰佰玖拾玖万柒仟柒佰玖拾壹元柒角伍分（¥2997791.75）</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最高限价：人民币贰佰捌拾肆万柒仟玖佰零贰元壹角陆分（¥2847902.16）</w:t>
      </w:r>
      <w:r/>
    </w:p>
    <w:p>
      <w:pPr>
        <w:ind w:firstLine="420"/>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采购需求：</w:t>
      </w:r>
      <w:r/>
    </w:p>
    <w:p>
      <w:pPr>
        <w:ind w:firstLine="420"/>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1.项目主要内容：</w:t>
      </w:r>
      <w:r>
        <w:rPr>
          <w:rFonts w:hint="eastAsia" w:ascii="宋体" w:hAnsi="宋体" w:cs="宋体"/>
          <w:b/>
          <w:bCs/>
          <w:color w:val="auto"/>
          <w:sz w:val="21"/>
          <w:szCs w:val="21"/>
          <w:highlight w:val="none"/>
        </w:rPr>
      </w:r>
      <w:r>
        <w:rPr>
          <w:rFonts w:hint="eastAsia" w:ascii="宋体" w:hAnsi="宋体" w:cs="宋体"/>
          <w:b/>
          <w:bCs/>
          <w:color w:val="auto"/>
          <w:sz w:val="21"/>
          <w:szCs w:val="21"/>
          <w:highlight w:val="none"/>
        </w:rPr>
        <w:t xml:space="preserve">漕湖街道2026年道路养护工程，对于漕湖街道内的道路进行维修保养。项目地点：漕湖街道，具体内容详见工程量清单。</w:t>
      </w:r>
      <w:r>
        <w:rPr>
          <w:rFonts w:hint="eastAsia" w:ascii="宋体" w:hAnsi="宋体" w:cs="宋体"/>
          <w:b/>
          <w:bCs/>
          <w:color w:val="auto"/>
          <w:sz w:val="21"/>
          <w:szCs w:val="21"/>
          <w:highlight w:val="none"/>
        </w:rPr>
      </w:r>
      <w:r/>
    </w:p>
    <w:p>
      <w:pPr>
        <w:ind w:firstLine="420"/>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2.项目地点：</w:t>
      </w:r>
      <w:r>
        <w:rPr>
          <w:rFonts w:hint="eastAsia" w:ascii="宋体" w:hAnsi="宋体" w:cs="宋体"/>
          <w:b/>
          <w:bCs/>
          <w:color w:val="auto"/>
          <w:sz w:val="21"/>
          <w:szCs w:val="21"/>
          <w:highlight w:val="none"/>
          <w:lang w:eastAsia="zh-CN"/>
        </w:rPr>
        <w:t xml:space="preserve">漕湖</w:t>
      </w:r>
      <w:r>
        <w:rPr>
          <w:rFonts w:hint="eastAsia" w:ascii="宋体" w:hAnsi="宋体" w:cs="宋体"/>
          <w:b/>
          <w:bCs/>
          <w:color w:val="auto"/>
          <w:sz w:val="21"/>
          <w:szCs w:val="21"/>
          <w:highlight w:val="none"/>
        </w:rPr>
        <w:t xml:space="preserve">街道。</w:t>
      </w:r>
      <w:r/>
    </w:p>
    <w:p>
      <w:pPr>
        <w:ind w:firstLine="420"/>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3.合同期限：</w:t>
      </w:r>
      <w:bookmarkStart w:id="0" w:name="OLE_LINK29"/>
      <w:r>
        <w:rPr>
          <w:rFonts w:hint="eastAsia" w:ascii="宋体" w:hAnsi="宋体" w:cs="宋体"/>
          <w:b/>
          <w:bCs/>
          <w:color w:val="auto"/>
          <w:sz w:val="21"/>
          <w:szCs w:val="21"/>
          <w:highlight w:val="none"/>
        </w:rPr>
        <w:t xml:space="preserve">工期</w:t>
      </w:r>
      <w:r>
        <w:rPr>
          <w:rFonts w:hint="eastAsia" w:ascii="宋体" w:hAnsi="宋体" w:cs="宋体"/>
          <w:b/>
          <w:bCs/>
          <w:color w:val="auto"/>
          <w:sz w:val="21"/>
          <w:szCs w:val="21"/>
          <w:highlight w:val="none"/>
          <w:lang w:val="en-US" w:eastAsia="zh-CN"/>
        </w:rPr>
        <w:t xml:space="preserve">365天</w:t>
      </w:r>
      <w:r>
        <w:rPr>
          <w:rFonts w:hint="eastAsia" w:ascii="宋体" w:hAnsi="宋体" w:cs="宋体"/>
          <w:b/>
          <w:bCs/>
          <w:color w:val="auto"/>
          <w:sz w:val="21"/>
          <w:szCs w:val="21"/>
          <w:highlight w:val="none"/>
        </w:rPr>
        <w:t xml:space="preserve">；质量要求合格。</w:t>
      </w:r>
      <w:bookmarkEnd w:id="0"/>
      <w:r/>
      <w:r/>
    </w:p>
    <w:p>
      <w:pPr>
        <w:pStyle w:val="1123"/>
        <w:ind w:firstLine="422"/>
        <w:keepLines w:val="0"/>
        <w:keepNext w:val="0"/>
        <w:pageBreakBefore w:val="0"/>
        <w:spacing w:line="360" w:lineRule="auto"/>
        <w:widowControl w:val="off"/>
        <w:rPr>
          <w:b/>
          <w:color w:val="auto"/>
          <w:szCs w:val="21"/>
          <w:highlight w:val="none"/>
        </w:rPr>
      </w:pPr>
      <w:r>
        <w:rPr>
          <w:rFonts w:hint="eastAsia"/>
          <w:b/>
          <w:color w:val="auto"/>
          <w:szCs w:val="21"/>
          <w:highlight w:val="none"/>
        </w:rPr>
        <w:t xml:space="preserve">二、申请人的资格要求：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bookmarkStart w:id="1" w:name="_Toc28359013"/>
      <w:r>
        <w:rPr>
          <w:rFonts w:hint="eastAsia" w:ascii="宋体" w:hAnsi="宋体" w:cs="宋体"/>
          <w:color w:val="auto"/>
          <w:szCs w:val="21"/>
          <w:highlight w:val="none"/>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bookmarkStart w:id="2" w:name="OLE_LINK30"/>
      <w:r>
        <w:rPr>
          <w:rFonts w:hint="eastAsia" w:ascii="宋体" w:hAnsi="宋体" w:cs="宋体"/>
          <w:b/>
          <w:bCs/>
          <w:color w:val="auto"/>
          <w:szCs w:val="21"/>
          <w:highlight w:val="none"/>
        </w:rPr>
        <w:t xml:space="preserve">本项目专门面向中小企业，所属行业为建筑业，供应商应为中小微企业或监狱企业或残疾人福利性单位。</w:t>
      </w:r>
      <w:bookmarkEnd w:id="2"/>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3.本项目的特定资格要求：</w:t>
      </w:r>
      <w:bookmarkEnd w:id="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（1）本项目不接受联合体</w:t>
      </w:r>
      <w:r>
        <w:rPr>
          <w:rFonts w:hint="eastAsia" w:ascii="宋体" w:hAnsi="宋体" w:cs="宋体"/>
          <w:color w:val="auto"/>
          <w:szCs w:val="21"/>
          <w:highlight w:val="none"/>
          <w:lang w:eastAsia="zh-CN"/>
        </w:rPr>
        <w:t xml:space="preserve">投标</w:t>
      </w:r>
      <w:r>
        <w:rPr>
          <w:rFonts w:hint="eastAsia" w:ascii="宋体" w:hAnsi="宋体" w:cs="宋体"/>
          <w:color w:val="auto"/>
          <w:szCs w:val="21"/>
          <w:highlight w:val="none"/>
        </w:rPr>
        <w:t xml:space="preserve">（响应）；</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为本采购项目提供整体设计、规范编制或者项目管理、监理、检测等服务的供应商，不得再参加本采购项目的其他采购活动。</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）采购人的其他特定资格要求：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1）供应商具备</w:t>
      </w:r>
      <w:r>
        <w:rPr>
          <w:rFonts w:hint="eastAsia" w:ascii="宋体" w:hAnsi="宋体" w:cs="宋体"/>
          <w:color w:val="auto"/>
          <w:szCs w:val="21"/>
          <w:highlight w:val="none"/>
          <w:lang w:eastAsia="zh-CN"/>
        </w:rPr>
        <w:t xml:space="preserve">市政公用</w:t>
      </w:r>
      <w:r>
        <w:rPr>
          <w:rFonts w:hint="eastAsia" w:ascii="宋体" w:hAnsi="宋体" w:cs="宋体"/>
          <w:color w:val="auto"/>
          <w:szCs w:val="21"/>
          <w:highlight w:val="none"/>
        </w:rPr>
        <w:t xml:space="preserve">工程施工总承包</w:t>
      </w:r>
      <w:r>
        <w:rPr>
          <w:rFonts w:hint="eastAsia" w:ascii="宋体" w:hAnsi="宋体" w:cs="宋体"/>
          <w:color w:val="auto"/>
          <w:szCs w:val="21"/>
          <w:highlight w:val="none"/>
          <w:lang w:val="en-US" w:eastAsia="zh-CN"/>
        </w:rPr>
        <w:t xml:space="preserve">贰</w:t>
      </w:r>
      <w:r>
        <w:rPr>
          <w:rFonts w:hint="eastAsia" w:ascii="宋体" w:hAnsi="宋体" w:cs="宋体"/>
          <w:color w:val="auto"/>
          <w:szCs w:val="21"/>
          <w:highlight w:val="none"/>
        </w:rPr>
        <w:t xml:space="preserve">级及以上资质，具备安全生产条件，并取得安全生产许可证；</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2）拟投入本项目的项目经理具有</w:t>
      </w:r>
      <w:r>
        <w:rPr>
          <w:rFonts w:hint="eastAsia" w:ascii="宋体" w:hAnsi="宋体" w:cs="宋体"/>
          <w:color w:val="auto"/>
          <w:szCs w:val="21"/>
          <w:highlight w:val="none"/>
          <w:lang w:eastAsia="zh-CN"/>
        </w:rPr>
        <w:t xml:space="preserve">市政公用</w:t>
      </w:r>
      <w:r>
        <w:rPr>
          <w:rFonts w:hint="eastAsia" w:ascii="宋体" w:hAnsi="宋体" w:cs="宋体"/>
          <w:color w:val="auto"/>
          <w:szCs w:val="21"/>
          <w:highlight w:val="none"/>
        </w:rPr>
        <w:t xml:space="preserve">工程贰级建造师及以上，具有建设行政主管部门核发的《建筑施工企业项目负责人安全生产考核合格证书》（B类证）且无在建工程。 </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项目负责人必须满足下列条件：1）项目负</w:t>
      </w:r>
      <w:r>
        <w:rPr>
          <w:rFonts w:hint="eastAsia" w:ascii="宋体" w:hAnsi="宋体" w:cs="宋体"/>
          <w:color w:val="auto"/>
          <w:szCs w:val="21"/>
          <w:highlight w:val="none"/>
        </w:rPr>
        <w:t xml:space="preserve">责人不得同时在两个或者两个以上单位受聘或者执业: 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1123"/>
        <w:ind w:firstLine="422"/>
        <w:keepLines w:val="0"/>
        <w:keepNext w:val="0"/>
        <w:pageBreakBefore w:val="0"/>
        <w:spacing w:line="360" w:lineRule="auto"/>
        <w:widowControl w:val="off"/>
        <w:rPr>
          <w:rFonts w:hint="eastAsia"/>
          <w:b/>
          <w:color w:val="auto"/>
          <w:szCs w:val="21"/>
          <w:highlight w:val="none"/>
        </w:rPr>
      </w:pPr>
      <w:r/>
      <w:bookmarkStart w:id="3" w:name="_Toc327255714"/>
      <w:r>
        <w:rPr>
          <w:rFonts w:hint="eastAsia"/>
          <w:b/>
          <w:color w:val="auto"/>
          <w:szCs w:val="21"/>
          <w:highlight w:val="none"/>
        </w:rPr>
        <w:t xml:space="preserve">三、获取采购文件: </w:t>
      </w:r>
      <w:bookmarkEnd w:id="3"/>
      <w:r/>
      <w:r/>
    </w:p>
    <w:p>
      <w:pPr>
        <w:ind w:firstLine="420"/>
        <w:spacing w:line="360" w:lineRule="auto"/>
        <w:rPr>
          <w:rFonts w:hint="eastAsia" w:ascii="宋体" w:hAnsi="宋体" w:cs="宋体"/>
          <w:color w:val="ff0000"/>
          <w:szCs w:val="21"/>
        </w:rPr>
      </w:pPr>
      <w:r>
        <w:rPr>
          <w:rFonts w:hint="eastAsia" w:ascii="宋体" w:hAnsi="宋体" w:cs="宋体"/>
          <w:szCs w:val="21"/>
        </w:rPr>
        <w:t xml:space="preserve">1.报名截止时间：</w:t>
      </w:r>
      <w:r>
        <w:rPr>
          <w:rFonts w:hint="eastAsia" w:ascii="宋体" w:hAnsi="宋体" w:eastAsia="宋体" w:cs="宋体"/>
          <w:szCs w:val="21"/>
          <w:highlight w:val="none"/>
        </w:rPr>
        <w:t xml:space="preserve">自磋商文件公告发布之日起5个工作日</w:t>
      </w:r>
      <w:r/>
    </w:p>
    <w:p>
      <w:pPr>
        <w:ind w:firstLine="420"/>
        <w:spacing w:line="360" w:lineRule="auto"/>
        <w:rPr>
          <w:rFonts w:hint="eastAsia" w:ascii="宋体" w:hAnsi="宋体" w:cs="宋体"/>
          <w:szCs w:val="21"/>
        </w:rPr>
      </w:pPr>
      <w:r>
        <w:rPr>
          <w:rFonts w:hint="eastAsia" w:ascii="宋体" w:hAnsi="宋体" w:cs="宋体"/>
          <w:szCs w:val="21"/>
        </w:rPr>
        <w:t xml:space="preserve">2.地点：“苏采云”系统</w:t>
      </w:r>
      <w:r/>
    </w:p>
    <w:p>
      <w:pPr>
        <w:ind w:firstLine="420"/>
        <w:spacing w:line="360" w:lineRule="auto"/>
        <w:rPr>
          <w:rFonts w:hint="eastAsia" w:ascii="宋体" w:hAnsi="宋体" w:cs="宋体"/>
          <w:szCs w:val="21"/>
        </w:rPr>
      </w:pPr>
      <w:r>
        <w:rPr>
          <w:rFonts w:hint="eastAsia" w:ascii="宋体" w:hAnsi="宋体" w:cs="宋体"/>
          <w:szCs w:val="21"/>
        </w:rPr>
        <w:t xml:space="preserve">3.报名方式（网上报名）</w:t>
      </w:r>
      <w:r/>
    </w:p>
    <w:p>
      <w:pPr>
        <w:ind w:firstLine="420"/>
        <w:spacing w:line="360" w:lineRule="auto"/>
        <w:rPr>
          <w:rFonts w:ascii="宋体" w:hAnsi="宋体" w:cs="宋体"/>
          <w:szCs w:val="21"/>
        </w:rPr>
      </w:pPr>
      <w:r>
        <w:rPr>
          <w:rFonts w:hint="eastAsia" w:ascii="宋体" w:hAnsi="宋体" w:cs="宋体"/>
          <w:szCs w:val="21"/>
        </w:rPr>
        <w:t xml:space="preserve">（1）CA证书办理</w:t>
      </w:r>
      <w:r/>
    </w:p>
    <w:p>
      <w:pPr>
        <w:ind w:firstLine="420"/>
        <w:spacing w:line="360" w:lineRule="auto"/>
        <w:rPr>
          <w:rFonts w:hint="eastAsia" w:ascii="宋体" w:hAnsi="宋体" w:cs="宋体"/>
          <w:szCs w:val="21"/>
          <w:highlight w:val="none"/>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w:t>
      </w:r>
      <w:r>
        <w:rPr>
          <w:rFonts w:hint="eastAsia" w:ascii="宋体" w:hAnsi="宋体" w:cs="宋体"/>
          <w:szCs w:val="21"/>
          <w:highlight w:val="none"/>
        </w:rPr>
        <w:t xml:space="preserve">统目前仅支持“苏采云”系统下的政务CA证书，江苏省内各地区办理的“苏采云”系统下的政务CA证书全省通用。苏州现场办理地址：苏州市高新区邓蔚路105号狮山科技馆一楼服务大厅，咨询电话：0512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65737699。</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（2）参与采购活动</w:t>
      </w:r>
      <w:r/>
    </w:p>
    <w:p>
      <w:pPr>
        <w:ind w:firstLine="420"/>
        <w:spacing w:line="360" w:lineRule="auto"/>
        <w:rPr>
          <w:rFonts w:hint="eastAsia"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（3）电子投标准备</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w:t>
      </w:r>
      <w:r>
        <w:rPr>
          <w:rFonts w:hint="eastAsia" w:ascii="宋体" w:hAnsi="宋体" w:cs="宋体"/>
          <w:szCs w:val="21"/>
          <w:highlight w:val="none"/>
        </w:rPr>
        <w:t xml:space="preserve">如有疑问，请按以下方式联系：</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注册咨询：13914088964</w:t>
      </w:r>
      <w:r>
        <w:rPr>
          <w:rFonts w:hint="eastAsia" w:ascii="宋体" w:hAnsi="宋体" w:cs="宋体"/>
          <w:szCs w:val="21"/>
          <w:highlight w:val="none"/>
          <w:lang w:eastAsia="zh-CN"/>
        </w:rPr>
        <w:t xml:space="preserve">；</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CA技术咨询电话：400-608-6099；</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签章使用问题：025-83633811、025-83633812、15380932027、15371015030；</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系统使用指导与咨询：联系电话：13914088964</w:t>
      </w:r>
      <w:r>
        <w:rPr>
          <w:rFonts w:hint="eastAsia" w:ascii="宋体" w:hAnsi="宋体" w:cs="宋体"/>
          <w:szCs w:val="21"/>
          <w:highlight w:val="none"/>
          <w:lang w:eastAsia="zh-CN"/>
        </w:rPr>
        <w:t xml:space="preserve">；智能客服：登录苏采云系统后，联系系统右下方智能客服图标进行咨询。</w:t>
      </w:r>
      <w:r/>
    </w:p>
    <w:p>
      <w:pPr>
        <w:ind w:firstLine="420"/>
        <w:spacing w:line="360" w:lineRule="auto"/>
        <w:rPr>
          <w:rFonts w:hint="eastAsia" w:ascii="宋体" w:hAnsi="宋体" w:cs="宋体"/>
          <w:szCs w:val="21"/>
        </w:rPr>
      </w:pPr>
      <w:r>
        <w:rPr>
          <w:rFonts w:hint="eastAsia" w:ascii="宋体" w:hAnsi="宋体" w:cs="宋体"/>
          <w:szCs w:val="21"/>
        </w:rPr>
        <w:t xml:space="preserve">4.售价：免费</w:t>
      </w:r>
      <w:r/>
    </w:p>
    <w:p>
      <w:pPr>
        <w:pStyle w:val="1123"/>
        <w:ind w:firstLine="422"/>
        <w:keepLines w:val="0"/>
        <w:keepNext w:val="0"/>
        <w:pageBreakBefore w:val="0"/>
        <w:spacing w:line="360" w:lineRule="auto"/>
        <w:widowControl w:val="off"/>
        <w:rPr>
          <w:rFonts w:hint="eastAsia" w:cs="宋体"/>
          <w:color w:val="auto"/>
          <w:szCs w:val="21"/>
          <w:highlight w:val="none"/>
        </w:rPr>
      </w:pPr>
      <w:r>
        <w:rPr>
          <w:rFonts w:hint="eastAsia"/>
          <w:b/>
          <w:color w:val="auto"/>
          <w:szCs w:val="21"/>
          <w:highlight w:val="none"/>
        </w:rPr>
        <w:t xml:space="preserve">四、提交响应文件截止时间、磋商时间和地点：</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1.提交响应文件截止时间：202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09</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（北京时间）</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2.磋商时间：202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09</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（北京时间）</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3.磋商地点：“苏采云”系统（网址：</w:t>
      </w:r>
      <w:r>
        <w:rPr>
          <w:rFonts w:ascii="宋体" w:hAnsi="宋体" w:cs="宋体"/>
          <w:color w:val="auto"/>
          <w:szCs w:val="21"/>
          <w:highlight w:val="none"/>
        </w:rPr>
        <w:fldChar w:fldCharType="begin"/>
      </w:r>
      <w:r>
        <w:rPr>
          <w:rFonts w:ascii="宋体" w:hAnsi="宋体" w:cs="宋体"/>
          <w:color w:val="auto"/>
          <w:szCs w:val="21"/>
          <w:highlight w:val="none"/>
        </w:rPr>
        <w:instrText xml:space="preserve"> HYPERLINK "</w:instrText>
      </w:r>
      <w:r>
        <w:rPr>
          <w:rFonts w:hint="eastAsia" w:ascii="宋体" w:hAnsi="宋体" w:cs="宋体"/>
          <w:color w:val="auto"/>
          <w:szCs w:val="21"/>
          <w:highlight w:val="none"/>
        </w:rPr>
        <w:instrText xml:space="preserve">http://jszfcg.jsczt.cn/</w:instrText>
      </w:r>
      <w:r>
        <w:rPr>
          <w:rFonts w:ascii="宋体" w:hAnsi="宋体" w:cs="宋体"/>
          <w:color w:val="auto"/>
          <w:szCs w:val="21"/>
          <w:highlight w:val="none"/>
        </w:rPr>
        <w:instrText xml:space="preserve">" </w:instrText>
      </w:r>
      <w:r>
        <w:rPr>
          <w:rFonts w:ascii="宋体" w:hAnsi="宋体" w:cs="宋体"/>
          <w:color w:val="auto"/>
          <w:szCs w:val="21"/>
          <w:highlight w:val="none"/>
        </w:rPr>
        <w:fldChar w:fldCharType="separate"/>
      </w:r>
      <w:r>
        <w:rPr>
          <w:rStyle w:val="1085"/>
          <w:rFonts w:hint="eastAsia" w:ascii="宋体" w:hAnsi="宋体" w:cs="宋体"/>
          <w:color w:val="auto"/>
          <w:szCs w:val="21"/>
          <w:highlight w:val="none"/>
        </w:rPr>
        <w:t xml:space="preserve">http://jszfcg.jsczt.cn/</w:t>
      </w:r>
      <w:r>
        <w:rPr>
          <w:rFonts w:ascii="宋体" w:hAnsi="宋体" w:cs="宋体"/>
          <w:color w:val="auto"/>
          <w:szCs w:val="21"/>
          <w:highlight w:val="none"/>
        </w:rPr>
        <w:fldChar w:fldCharType="end"/>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请供应商确保电脑、系统及其他设备（视频输入输出设备等）无误，且开启直至项目结束始终保持系统在线状态。</w:t>
      </w:r>
      <w:r/>
    </w:p>
    <w:p>
      <w:pPr>
        <w:pStyle w:val="1123"/>
        <w:ind w:firstLine="422"/>
        <w:keepLines w:val="0"/>
        <w:keepNext w:val="0"/>
        <w:pageBreakBefore w:val="0"/>
        <w:spacing w:line="360" w:lineRule="auto"/>
        <w:widowControl w:val="off"/>
        <w:rPr>
          <w:rFonts w:hint="eastAsia"/>
          <w:b/>
          <w:color w:val="auto"/>
          <w:szCs w:val="21"/>
          <w:highlight w:val="none"/>
        </w:rPr>
      </w:pPr>
      <w:r>
        <w:rPr>
          <w:rFonts w:hint="eastAsia"/>
          <w:b/>
          <w:color w:val="auto"/>
          <w:szCs w:val="21"/>
          <w:highlight w:val="none"/>
        </w:rPr>
        <w:t xml:space="preserve">五、公告期限</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pStyle w:val="1123"/>
        <w:ind w:firstLine="422"/>
        <w:keepLines w:val="0"/>
        <w:keepNext w:val="0"/>
        <w:pageBreakBefore w:val="0"/>
        <w:spacing w:line="360" w:lineRule="auto"/>
        <w:widowControl w:val="off"/>
        <w:rPr>
          <w:rFonts w:hint="eastAsia"/>
          <w:b/>
          <w:color w:val="auto"/>
          <w:szCs w:val="21"/>
          <w:highlight w:val="none"/>
        </w:rPr>
      </w:pPr>
      <w:r>
        <w:rPr>
          <w:rFonts w:hint="eastAsia"/>
          <w:b/>
          <w:color w:val="auto"/>
          <w:szCs w:val="21"/>
          <w:highlight w:val="none"/>
        </w:rPr>
        <w:t xml:space="preserve">六、其他补充事宜</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1.本次采购有关信息发布在江苏政府采购网、苏州市政府采购网。</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2.投标（响应）保证金：本项目无需提交投标（响应）保证金。</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4.苏州工业园区政府采购监督电话：0512-66681110,0512-66188027。</w:t>
      </w:r>
      <w:r/>
    </w:p>
    <w:p>
      <w:pPr>
        <w:pStyle w:val="1123"/>
        <w:ind w:firstLine="422"/>
        <w:keepLines w:val="0"/>
        <w:keepNext w:val="0"/>
        <w:pageBreakBefore w:val="0"/>
        <w:spacing w:line="360" w:lineRule="auto"/>
        <w:widowControl w:val="off"/>
        <w:rPr>
          <w:rFonts w:hint="eastAsia"/>
          <w:b/>
          <w:color w:val="auto"/>
          <w:szCs w:val="21"/>
          <w:highlight w:val="none"/>
        </w:rPr>
      </w:pPr>
      <w:r>
        <w:rPr>
          <w:rFonts w:hint="eastAsia"/>
          <w:b/>
          <w:color w:val="auto"/>
          <w:szCs w:val="21"/>
          <w:highlight w:val="none"/>
        </w:rPr>
        <w:t xml:space="preserve">七、凡对本次采购提出询问，请按以下方式联系。</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苏州市相城区人民政府漕湖街道办事处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地 址：苏州市相城区永昌泾大道1号漕湖大厦</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联系人：朱星顺</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s="宋体"/>
          <w:color w:val="auto"/>
          <w:szCs w:val="21"/>
          <w:highlight w:val="none"/>
        </w:rPr>
        <w:t xml:space="preserve">电 话：0512-69577273</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苏州咨悦潭建设项目管理有限公司</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 址：</w:t>
      </w:r>
      <w:r>
        <w:rPr>
          <w:rFonts w:hint="eastAsia" w:ascii="宋体" w:hAnsi="宋体" w:cs="宋体"/>
          <w:color w:val="auto"/>
          <w:szCs w:val="21"/>
          <w:highlight w:val="none"/>
          <w:lang w:eastAsia="zh-CN"/>
        </w:rPr>
        <w:t xml:space="preserve">苏州市相城区阳澄湖中路99号华宇星云汇1幢</w:t>
      </w:r>
      <w:r>
        <w:rPr>
          <w:rFonts w:hint="eastAsia" w:ascii="宋体" w:hAnsi="宋体" w:cs="宋体"/>
          <w:color w:val="auto"/>
          <w:szCs w:val="21"/>
          <w:highlight w:val="none"/>
          <w:lang w:val="en-US" w:eastAsia="zh-CN"/>
        </w:rPr>
        <w:t xml:space="preserve">10楼</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eastAsia="zh-CN"/>
        </w:rPr>
        <w:t xml:space="preserve">0512-66185285</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eastAsia="zh-CN"/>
        </w:rPr>
        <w:t xml:space="preserve">汪明</w:t>
      </w:r>
      <w:r/>
    </w:p>
    <w:p>
      <w:pPr>
        <w:ind w:firstLine="420"/>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eastAsia="zh-CN"/>
        </w:rPr>
        <w:t xml:space="preserve">0512-66185285</w:t>
      </w:r>
      <w:r>
        <w:rPr>
          <w:rFonts w:hint="eastAsia" w:ascii="宋体" w:hAnsi="宋体" w:cs="宋体"/>
          <w:color w:val="auto"/>
          <w:szCs w:val="21"/>
          <w:highlight w:val="none"/>
          <w:lang w:val="en-US" w:eastAsia="zh-CN"/>
        </w:rPr>
        <w:t xml:space="preserve">-8033</w:t>
      </w:r>
      <w:r/>
    </w:p>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br w:type="page" w:clear="all"/>
      </w:r>
      <w:r/>
    </w:p>
    <w:p>
      <w:pPr>
        <w:jc w:val="center"/>
        <w:spacing w:before="156"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前附表</w:t>
      </w:r>
      <w:r/>
    </w:p>
    <w:tbl>
      <w:tblPr>
        <w:tblStyle w:val="862"/>
        <w:tblW w:w="102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657"/>
        <w:gridCol w:w="1710"/>
        <w:gridCol w:w="7861"/>
      </w:tblGrid>
      <w:tr>
        <w:trPr>
          <w:jc w:val="center"/>
          <w:trHeight w:val="567"/>
        </w:trPr>
        <w:tc>
          <w:tcPr>
            <w:tcW w:w="657"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710" w:type="dxa"/>
            <w:vAlign w:val="center"/>
            <w:textDirection w:val="lrTb"/>
            <w:noWrap w:val="false"/>
          </w:tcPr>
          <w:p>
            <w:pPr>
              <w:ind w:firstLine="422"/>
              <w:jc w:val="left"/>
              <w:rPr>
                <w:rFonts w:ascii="宋体" w:hAnsi="宋体" w:cs="宋体"/>
                <w:b/>
                <w:color w:val="auto"/>
                <w:szCs w:val="21"/>
                <w:highlight w:val="none"/>
              </w:rPr>
            </w:pPr>
            <w:r>
              <w:rPr>
                <w:rFonts w:hint="eastAsia" w:ascii="宋体" w:hAnsi="宋体" w:cs="宋体"/>
                <w:b/>
                <w:color w:val="auto"/>
                <w:szCs w:val="21"/>
                <w:highlight w:val="none"/>
              </w:rPr>
              <w:t xml:space="preserve">内容</w:t>
            </w:r>
            <w:r/>
          </w:p>
        </w:tc>
        <w:tc>
          <w:tcPr>
            <w:tcW w:w="7861" w:type="dxa"/>
            <w:vAlign w:val="center"/>
            <w:textDirection w:val="lrTb"/>
            <w:noWrap w:val="false"/>
          </w:tcPr>
          <w:p>
            <w:pPr>
              <w:ind w:firstLine="422"/>
              <w:jc w:val="center"/>
              <w:rPr>
                <w:rFonts w:ascii="宋体" w:hAnsi="宋体" w:cs="宋体"/>
                <w:b/>
                <w:color w:val="auto"/>
                <w:szCs w:val="21"/>
                <w:highlight w:val="none"/>
              </w:rPr>
            </w:pPr>
            <w:r>
              <w:rPr>
                <w:rFonts w:hint="eastAsia" w:ascii="宋体" w:hAnsi="宋体" w:cs="宋体"/>
                <w:b/>
                <w:color w:val="auto"/>
                <w:szCs w:val="21"/>
                <w:highlight w:val="none"/>
              </w:rPr>
              <w:t xml:space="preserve">规定</w:t>
            </w:r>
            <w:r/>
          </w:p>
        </w:tc>
      </w:tr>
      <w:tr>
        <w:trPr>
          <w:jc w:val="center"/>
          <w:trHeight w:val="567"/>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7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采购项目</w:t>
            </w:r>
            <w:r/>
          </w:p>
        </w:tc>
        <w:tc>
          <w:tcPr>
            <w:tcW w:w="7861" w:type="dxa"/>
            <w:vAlign w:val="center"/>
            <w:textDirection w:val="lrTb"/>
            <w:noWrap w:val="false"/>
          </w:tcPr>
          <w:p>
            <w:pPr>
              <w:jc w:val="left"/>
              <w:rPr>
                <w:rFonts w:hint="eastAsia" w:ascii="宋体" w:hAnsi="宋体" w:eastAsia="宋体" w:cs="宋体"/>
                <w:color w:val="auto"/>
                <w:szCs w:val="21"/>
                <w:highlight w:val="none"/>
                <w:lang w:eastAsia="zh-CN"/>
              </w:rPr>
            </w:pPr>
            <w:r>
              <w:rPr>
                <w:rFonts w:hint="eastAsia" w:ascii="宋体" w:hAnsi="宋体" w:cs="宋体"/>
                <w:bCs/>
                <w:color w:val="auto"/>
                <w:szCs w:val="21"/>
                <w:highlight w:val="none"/>
                <w:lang w:eastAsia="zh-CN"/>
              </w:rPr>
              <w:t xml:space="preserve">2026年道路养护工程</w:t>
            </w:r>
            <w:r/>
          </w:p>
        </w:tc>
      </w:tr>
      <w:tr>
        <w:trPr>
          <w:jc w:val="center"/>
          <w:trHeight w:val="567"/>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W w:w="7861"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响应文件有效期为60日历天（从提交响应文件截止时间当日起算）</w:t>
            </w:r>
            <w:r/>
          </w:p>
        </w:tc>
      </w:tr>
      <w:tr>
        <w:trPr>
          <w:jc w:val="center"/>
          <w:trHeight w:val="567"/>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响应保证金</w:t>
            </w:r>
            <w:r/>
          </w:p>
        </w:tc>
        <w:tc>
          <w:tcPr>
            <w:tcW w:w="7861" w:type="dxa"/>
            <w:vAlign w:val="center"/>
            <w:textDirection w:val="lrTb"/>
            <w:noWrap w:val="false"/>
          </w:tcPr>
          <w:p>
            <w:pPr>
              <w:jc w:val="left"/>
              <w:rPr>
                <w:color w:val="auto"/>
                <w:highlight w:val="none"/>
              </w:rPr>
            </w:pPr>
            <w:r>
              <w:rPr>
                <w:rFonts w:hint="eastAsia" w:ascii="宋体" w:hAnsi="宋体" w:cs="宋体"/>
                <w:color w:val="auto"/>
                <w:szCs w:val="21"/>
                <w:highlight w:val="none"/>
              </w:rPr>
              <w:t xml:space="preserve">本次采购活动须交纳响应保证金：</w:t>
            </w:r>
            <w:r>
              <w:rPr>
                <w:rFonts w:hint="eastAsia" w:ascii="宋体" w:hAnsi="宋体" w:cs="宋体"/>
                <w:b/>
                <w:bCs/>
                <w:color w:val="auto"/>
                <w:szCs w:val="21"/>
                <w:highlight w:val="none"/>
                <w:u w:val="single"/>
              </w:rPr>
              <w:t xml:space="preserve">无需提交</w:t>
            </w:r>
            <w:r>
              <w:rPr>
                <w:rFonts w:hint="eastAsia"/>
                <w:color w:val="auto"/>
                <w:highlight w:val="none"/>
              </w:rPr>
              <w:t xml:space="preserve">（采购文件中提供</w:t>
            </w:r>
            <w:r>
              <w:rPr>
                <w:rFonts w:hint="eastAsia" w:ascii="宋体" w:hAnsi="宋体" w:cs="宋体"/>
                <w:color w:val="auto"/>
                <w:szCs w:val="21"/>
                <w:highlight w:val="none"/>
              </w:rPr>
              <w:t xml:space="preserve">投标（响应）保证承诺书</w:t>
            </w:r>
            <w:r>
              <w:rPr>
                <w:rFonts w:hint="eastAsia"/>
                <w:color w:val="auto"/>
                <w:highlight w:val="none"/>
              </w:rPr>
              <w:t xml:space="preserve">）</w:t>
            </w:r>
            <w:r/>
          </w:p>
        </w:tc>
      </w:tr>
      <w:tr>
        <w:trPr>
          <w:jc w:val="center"/>
          <w:trHeight w:val="428"/>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现场考察</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根据自身投标（响应）需要，供应商可对有关现场和周围环境自行进行考察，以获取编制响应文件和签署合同所需的信息。现场考察所发生的费用由供应商自己承担。</w:t>
            </w:r>
            <w:r/>
          </w:p>
        </w:tc>
      </w:tr>
      <w:tr>
        <w:trPr>
          <w:jc w:val="center"/>
          <w:trHeight w:val="428"/>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10" w:type="dxa"/>
            <w:vAlign w:val="center"/>
            <w:textDirection w:val="lrTb"/>
            <w:noWrap w:val="false"/>
          </w:tcPr>
          <w:p>
            <w:pPr>
              <w:jc w:val="center"/>
              <w:tabs>
                <w:tab w:val="center" w:pos="813" w:leader="none"/>
              </w:tabs>
              <w:rPr>
                <w:rFonts w:ascii="宋体" w:hAnsi="宋体" w:cs="宋体"/>
                <w:color w:val="auto"/>
                <w:szCs w:val="21"/>
                <w:highlight w:val="none"/>
              </w:rPr>
            </w:pPr>
            <w:r>
              <w:rPr>
                <w:rFonts w:hint="eastAsia" w:ascii="宋体" w:hAnsi="宋体" w:cs="宋体"/>
                <w:color w:val="auto"/>
                <w:szCs w:val="21"/>
                <w:highlight w:val="none"/>
              </w:rPr>
              <w:t xml:space="preserve">质疑</w:t>
            </w:r>
            <w:r/>
          </w:p>
        </w:tc>
        <w:tc>
          <w:tcPr>
            <w:tcW w:w="7861" w:type="dxa"/>
            <w:vAlign w:val="center"/>
            <w:textDirection w:val="lrTb"/>
            <w:noWrap w:val="false"/>
          </w:tcPr>
          <w:p>
            <w:pPr>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投标（响应）单位对采购文件如有疑问，请将疑问及“</w:t>
            </w:r>
            <w:r>
              <w:rPr>
                <w:rFonts w:hint="eastAsia" w:ascii="宋体" w:hAnsi="宋体"/>
                <w:color w:val="auto"/>
                <w:szCs w:val="21"/>
                <w:highlight w:val="none"/>
              </w:rPr>
              <w:t xml:space="preserve">投标供应商确认函</w:t>
            </w:r>
            <w:r>
              <w:rPr>
                <w:rFonts w:hint="eastAsia" w:ascii="宋体" w:hAnsi="宋体" w:cs="宋体"/>
                <w:color w:val="auto"/>
                <w:szCs w:val="21"/>
                <w:highlight w:val="none"/>
              </w:rPr>
              <w:t xml:space="preserve">”于法律规定时间前以书面形式递交至</w:t>
            </w:r>
            <w:r>
              <w:rPr>
                <w:rFonts w:hint="eastAsia" w:ascii="宋体" w:hAnsi="宋体" w:cs="宋体"/>
                <w:color w:val="auto"/>
                <w:szCs w:val="21"/>
                <w:highlight w:val="none"/>
                <w:lang w:eastAsia="zh-CN"/>
              </w:rPr>
              <w:t xml:space="preserve">苏州咨悦潭建设项目管理有限公司</w:t>
            </w:r>
            <w:r>
              <w:rPr>
                <w:rFonts w:hint="eastAsia" w:ascii="宋体" w:hAnsi="宋体" w:cs="宋体"/>
                <w:color w:val="auto"/>
                <w:szCs w:val="21"/>
                <w:highlight w:val="none"/>
              </w:rPr>
              <w:t xml:space="preserve">（联系地址：</w:t>
            </w:r>
            <w:r>
              <w:rPr>
                <w:rFonts w:hint="eastAsia" w:ascii="宋体" w:hAnsi="宋体" w:cs="宋体"/>
                <w:color w:val="auto"/>
                <w:szCs w:val="21"/>
                <w:highlight w:val="none"/>
                <w:lang w:eastAsia="zh-CN"/>
              </w:rPr>
              <w:t xml:space="preserve">苏州市相城区阳澄湖中路99号华宇星云汇1幢10楼</w:t>
            </w: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汪明，联系电话：0512-66185285）</w:t>
            </w:r>
            <w:r/>
          </w:p>
        </w:tc>
      </w:tr>
      <w:tr>
        <w:trPr>
          <w:jc w:val="center"/>
          <w:trHeight w:val="409"/>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olor w:val="auto"/>
                <w:szCs w:val="21"/>
                <w:highlight w:val="none"/>
              </w:rPr>
              <w:t xml:space="preserve">本项目采用电子响应文件，供应商按照采购文件要求制作上传电子响应文件，供应商无需提供纸质响应文件。</w:t>
            </w:r>
            <w:r/>
          </w:p>
        </w:tc>
      </w:tr>
      <w:tr>
        <w:trPr>
          <w:jc w:val="center"/>
          <w:trHeight w:val="567"/>
        </w:trPr>
        <w:tc>
          <w:tcPr>
            <w:tcW w:w="65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7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磋商响应货币</w:t>
            </w:r>
            <w:r/>
          </w:p>
        </w:tc>
        <w:tc>
          <w:tcPr>
            <w:tcW w:w="7861"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2306"/>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磋商时间和地点</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09</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（北京时间）</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w:t>
            </w:r>
            <w:r>
              <w:rPr>
                <w:rFonts w:ascii="宋体" w:hAnsi="宋体" w:cs="宋体"/>
                <w:color w:val="auto"/>
                <w:szCs w:val="21"/>
                <w:highlight w:val="none"/>
              </w:rPr>
              <w:fldChar w:fldCharType="begin"/>
            </w:r>
            <w:r>
              <w:rPr>
                <w:rFonts w:ascii="宋体" w:hAnsi="宋体" w:cs="宋体"/>
                <w:color w:val="auto"/>
                <w:szCs w:val="21"/>
                <w:highlight w:val="none"/>
              </w:rPr>
              <w:instrText xml:space="preserve"> HYPERLINK "</w:instrText>
            </w:r>
            <w:r>
              <w:rPr>
                <w:rFonts w:hint="eastAsia" w:ascii="宋体" w:hAnsi="宋体" w:cs="宋体"/>
                <w:color w:val="auto"/>
                <w:szCs w:val="21"/>
                <w:highlight w:val="none"/>
              </w:rPr>
              <w:instrText xml:space="preserve">http://jszfcg.jsczt.cn/</w:instrText>
            </w:r>
            <w:r>
              <w:rPr>
                <w:rFonts w:ascii="宋体" w:hAnsi="宋体" w:cs="宋体"/>
                <w:color w:val="auto"/>
                <w:szCs w:val="21"/>
                <w:highlight w:val="none"/>
              </w:rPr>
              <w:instrText xml:space="preserve">" </w:instrText>
            </w:r>
            <w:r>
              <w:rPr>
                <w:rFonts w:ascii="宋体" w:hAnsi="宋体" w:cs="宋体"/>
                <w:color w:val="auto"/>
                <w:szCs w:val="21"/>
                <w:highlight w:val="none"/>
              </w:rPr>
              <w:fldChar w:fldCharType="separate"/>
            </w:r>
            <w:r>
              <w:rPr>
                <w:rStyle w:val="1085"/>
                <w:rFonts w:hint="eastAsia" w:ascii="宋体" w:hAnsi="宋体" w:cs="宋体"/>
                <w:color w:val="auto"/>
                <w:szCs w:val="21"/>
                <w:highlight w:val="none"/>
              </w:rPr>
              <w:t xml:space="preserve">http://jszfcg.jsczt.cn/</w:t>
            </w:r>
            <w:r>
              <w:rPr>
                <w:rFonts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left"/>
              <w:spacing w:line="360" w:lineRule="auto"/>
              <w:rPr>
                <w:b/>
                <w:color w:val="auto"/>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1409"/>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成交原则</w:t>
            </w:r>
            <w:r/>
          </w:p>
        </w:tc>
        <w:tc>
          <w:tcPr>
            <w:tcW w:w="7861" w:type="dxa"/>
            <w:vAlign w:val="center"/>
            <w:textDirection w:val="lrTb"/>
            <w:noWrap w:val="false"/>
          </w:tcPr>
          <w:p>
            <w:pPr>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567"/>
        </w:trPr>
        <w:tc>
          <w:tcPr>
            <w:tcW w:w="657"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1710"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履约保证金</w:t>
            </w:r>
            <w:r/>
          </w:p>
        </w:tc>
        <w:tc>
          <w:tcPr>
            <w:tcW w:w="7861" w:type="dxa"/>
            <w:vAlign w:val="center"/>
            <w:textDirection w:val="lrTb"/>
            <w:noWrap w:val="false"/>
          </w:tcPr>
          <w:p>
            <w:pPr>
              <w:jc w:val="left"/>
              <w:spacing w:line="360" w:lineRule="auto"/>
              <w:tabs>
                <w:tab w:val="left" w:pos="287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无</w:t>
            </w:r>
            <w:r/>
          </w:p>
        </w:tc>
      </w:tr>
      <w:tr>
        <w:trPr>
          <w:jc w:val="center"/>
          <w:trHeight w:val="1559" w:hRule="exact"/>
        </w:trPr>
        <w:tc>
          <w:tcPr>
            <w:tcW w:w="657"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签订合同</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olor w:val="auto"/>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jc w:val="center"/>
          <w:trHeight w:val="567"/>
        </w:trPr>
        <w:tc>
          <w:tcPr>
            <w:tcW w:w="657"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评审办法</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详见采购文件中评审方法及标准</w:t>
            </w:r>
            <w:r/>
          </w:p>
        </w:tc>
      </w:tr>
      <w:tr>
        <w:trPr>
          <w:jc w:val="center"/>
          <w:trHeight w:val="415"/>
        </w:trPr>
        <w:tc>
          <w:tcPr>
            <w:tcW w:w="657"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13</w:t>
            </w:r>
            <w:r/>
          </w:p>
        </w:tc>
        <w:tc>
          <w:tcPr>
            <w:shd w:val="clear" w:color="auto" w:fill="auto"/>
            <w:tcW w:w="171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采购无效（废标）因素</w:t>
            </w:r>
            <w:r/>
          </w:p>
        </w:tc>
        <w:tc>
          <w:tcPr>
            <w:shd w:val="clear" w:color="auto" w:fill="auto"/>
            <w:tcW w:w="7861" w:type="dxa"/>
            <w:vAlign w:val="center"/>
            <w:textDirection w:val="lrTb"/>
            <w:noWrap w:val="false"/>
          </w:tcPr>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出现下列情形之一的，本次采购无效（废标）： </w:t>
            </w:r>
            <w:r/>
          </w:p>
          <w:p>
            <w:pPr>
              <w:numPr>
                <w:ilvl w:val="0"/>
                <w:numId w:val="2"/>
              </w:num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符合专业条件的投标（响应）人或者对采购文件作实质响应的投标（响应）人不足三家的； </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（二）出现影响采购公正的违法、违规行为的； </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（三）投标（响应）人的报价均超过了</w:t>
            </w:r>
            <w:r>
              <w:rPr>
                <w:rFonts w:hint="eastAsia" w:ascii="宋体" w:hAnsi="宋体" w:cs="宋体"/>
                <w:color w:val="auto"/>
                <w:szCs w:val="21"/>
                <w:highlight w:val="none"/>
                <w:lang w:eastAsia="zh-CN"/>
              </w:rPr>
              <w:t xml:space="preserve">最高限价</w:t>
            </w:r>
            <w:r>
              <w:rPr>
                <w:rFonts w:hint="eastAsia" w:ascii="宋体" w:hAnsi="宋体" w:cs="宋体"/>
                <w:color w:val="auto"/>
                <w:szCs w:val="21"/>
                <w:highlight w:val="none"/>
              </w:rPr>
              <w:t xml:space="preserve">的，采购人不能支付的（报价不符合采购文件要求的）； </w:t>
            </w:r>
            <w:r/>
          </w:p>
          <w:p>
            <w:pPr>
              <w:spacing w:line="360" w:lineRule="auto"/>
              <w:rPr>
                <w:rFonts w:hint="eastAsia" w:ascii="宋体" w:hAnsi="宋体" w:eastAsia="宋体" w:cs="宋体"/>
                <w:color w:val="auto"/>
                <w:sz w:val="21"/>
                <w:szCs w:val="21"/>
                <w:highlight w:val="none"/>
                <w:lang w:val="en-US" w:eastAsia="zh-CN" w:bidi="ar-SA"/>
              </w:rPr>
              <w:outlineLvl w:val="2"/>
            </w:pPr>
            <w:r>
              <w:rPr>
                <w:rFonts w:hint="eastAsia" w:ascii="宋体" w:hAnsi="宋体" w:cs="宋体"/>
                <w:color w:val="auto"/>
                <w:szCs w:val="21"/>
                <w:highlight w:val="none"/>
              </w:rPr>
              <w:t xml:space="preserve">（四）因重大变故，采购任务取消的。</w:t>
            </w:r>
            <w:r/>
          </w:p>
        </w:tc>
      </w:tr>
      <w:tr>
        <w:trPr>
          <w:jc w:val="center"/>
          <w:trHeight w:val="415"/>
        </w:trPr>
        <w:tc>
          <w:tcPr>
            <w:tcW w:w="65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4</w:t>
            </w:r>
            <w:r/>
          </w:p>
        </w:tc>
        <w:tc>
          <w:tcPr>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投标（响应）无效因素</w:t>
            </w:r>
            <w:r/>
          </w:p>
        </w:tc>
        <w:tc>
          <w:tcPr>
            <w:tcW w:w="7861" w:type="dxa"/>
            <w:vAlign w:val="center"/>
            <w:textDirection w:val="lrTb"/>
            <w:noWrap w:val="false"/>
          </w:tcPr>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（一）有下列情形之一的，视为投标（响应）人串通投标（响应），其投标（响应）均无效：</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1.不同投标（响应）人的投标（响应）文件由同一单位或者个人编制；</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2.不同投标（响应）人委托同一单位或者个人办理投标（响应）事宜；</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3.不同投标（响应）人的投标（响应）文件载明的项目管理成员或者联系人员为同一人；</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4.不同投标（响应）人的投标（响应）文件异常一致或者投标（响应）报价呈规律性差异；</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5.不同投标（响应）人的投标（响应）保证金从同一单位或者个人的账户转出；</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6.不同投标（响应）人的</w:t>
            </w:r>
            <w:r>
              <w:rPr>
                <w:rFonts w:ascii="宋体" w:hAnsi="宋体" w:cs="宋体"/>
                <w:color w:val="auto"/>
                <w:szCs w:val="21"/>
                <w:highlight w:val="none"/>
              </w:rPr>
              <w:t xml:space="preserve">响应文件制作机器码一致</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（二）投标（响应）人存在下列情况之一的，投标（响应）无效:</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1.未按照采购文件规定提交投标（响应）保证金或投标（响应）保证承诺书的；</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2.未按照采购文件规定要求签名、盖章；</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3.不具备采购文件中规定资格要求；</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4.报价超过采购文件中规定的</w:t>
            </w:r>
            <w:r>
              <w:rPr>
                <w:rFonts w:hint="eastAsia" w:ascii="宋体" w:hAnsi="宋体" w:cs="宋体"/>
                <w:color w:val="auto"/>
                <w:szCs w:val="21"/>
                <w:highlight w:val="none"/>
                <w:lang w:eastAsia="zh-CN"/>
              </w:rPr>
              <w:t xml:space="preserve">最高限价</w:t>
            </w:r>
            <w:r>
              <w:rPr>
                <w:rFonts w:hint="eastAsia" w:ascii="宋体" w:hAnsi="宋体" w:cs="宋体"/>
                <w:bCs/>
                <w:color w:val="auto"/>
                <w:szCs w:val="21"/>
                <w:highlight w:val="none"/>
                <w:lang w:val="en-US" w:eastAsia="zh-CN"/>
              </w:rPr>
              <w:t xml:space="preserve">的</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5.响应文件含有采购人不能接受的附加条件的；</w:t>
            </w:r>
            <w:r/>
          </w:p>
          <w:p>
            <w:pPr>
              <w:jc w:val="left"/>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6.法律、法规和采购文件规定的其他无效情形；</w:t>
            </w:r>
            <w:r/>
          </w:p>
        </w:tc>
      </w:tr>
      <w:tr>
        <w:trPr>
          <w:jc w:val="center"/>
          <w:trHeight w:val="1145"/>
        </w:trPr>
        <w:tc>
          <w:tcPr>
            <w:tcW w:w="65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p>
        </w:tc>
        <w:tc>
          <w:tcPr>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代理服务费</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由成交供应商支付，该费用在成交人领取成交通知书前向招标代理机构一次性付清。费用收取按照采购预算金额的如下比例进行计算：即100万元以内1.5%、100～500万元1.1%、500～1000万元0.8%，差额定率累进法计算。本项目代理服务费</w:t>
            </w:r>
            <w:r>
              <w:rPr>
                <w:rFonts w:hint="eastAsia" w:ascii="宋体" w:hAnsi="宋体" w:cs="宋体"/>
                <w:color w:val="auto"/>
                <w:szCs w:val="21"/>
                <w:highlight w:val="none"/>
                <w:lang w:val="en-US" w:eastAsia="zh-CN"/>
              </w:rPr>
              <w:t xml:space="preserve">36975.70</w:t>
            </w:r>
            <w:r>
              <w:rPr>
                <w:rFonts w:hint="eastAsia" w:ascii="宋体" w:hAnsi="宋体" w:cs="宋体"/>
                <w:color w:val="auto"/>
                <w:szCs w:val="21"/>
                <w:highlight w:val="none"/>
              </w:rPr>
              <w:t xml:space="preserve">元。</w:t>
            </w:r>
            <w:r/>
          </w:p>
        </w:tc>
      </w:tr>
      <w:tr>
        <w:trPr>
          <w:jc w:val="center"/>
          <w:trHeight w:val="1145"/>
        </w:trPr>
        <w:tc>
          <w:tcPr>
            <w:tcW w:w="657"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16</w:t>
            </w:r>
            <w:r/>
          </w:p>
        </w:tc>
        <w:tc>
          <w:tcPr>
            <w:tcW w:w="1710"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清单提取</w:t>
            </w:r>
            <w:r/>
          </w:p>
        </w:tc>
        <w:tc>
          <w:tcPr>
            <w:tcW w:w="786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通过网盘分享的文件：2026年道路养护</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链接: https://pan.baidu.com/s/1LRWoE-0-b4cgUXeuVKeIBw?pwd=8vqh 提取码: 8vqh</w:t>
            </w:r>
            <w:bookmarkStart w:id="99" w:name="_GoBack"/>
            <w:r/>
            <w:bookmarkEnd w:id="99"/>
            <w:r/>
            <w:r/>
          </w:p>
        </w:tc>
      </w:tr>
    </w:tbl>
    <w:p>
      <w:pPr>
        <w:rPr>
          <w:rFonts w:hint="eastAsia" w:ascii="宋体" w:hAnsi="宋体" w:cs="宋体"/>
          <w:color w:val="auto"/>
          <w:highlight w:val="none"/>
        </w:rPr>
      </w:pPr>
      <w:r>
        <w:rPr>
          <w:rFonts w:hint="eastAsia" w:ascii="宋体" w:hAnsi="宋体" w:cs="宋体"/>
          <w:color w:val="auto"/>
          <w:highlight w:val="none"/>
        </w:rPr>
        <w:br w:type="page" w:clear="all"/>
      </w:r>
      <w:r/>
    </w:p>
    <w:p>
      <w:pPr>
        <w:pStyle w:val="1040"/>
        <w:jc w:val="center"/>
        <w:spacing w:line="360" w:lineRule="auto"/>
        <w:rPr>
          <w:rFonts w:ascii="宋体" w:hAnsi="宋体" w:cs="宋体"/>
          <w:color w:val="auto"/>
          <w:highlight w:val="none"/>
        </w:rPr>
      </w:pPr>
      <w:r>
        <w:rPr>
          <w:rFonts w:hint="eastAsia" w:ascii="宋体" w:hAnsi="宋体" w:cs="宋体"/>
          <w:color w:val="auto"/>
          <w:highlight w:val="none"/>
        </w:rPr>
        <w:t xml:space="preserve">二、采购需求</w:t>
      </w:r>
      <w:r/>
    </w:p>
    <w:p>
      <w:pPr>
        <w:spacing w:line="360" w:lineRule="auto"/>
        <w:rPr>
          <w:rFonts w:hint="eastAsia" w:ascii="宋体" w:hAnsi="宋体" w:eastAsia="宋体" w:cs="宋体"/>
          <w:color w:val="auto"/>
          <w:sz w:val="21"/>
          <w:szCs w:val="21"/>
          <w:highlight w:val="none"/>
          <w:lang w:eastAsia="zh-CN"/>
        </w:rPr>
        <w:outlineLvl w:val="0"/>
      </w:pPr>
      <w:r>
        <w:rPr>
          <w:rFonts w:hint="eastAsia" w:ascii="宋体" w:hAnsi="宋体" w:cs="宋体"/>
          <w:b/>
          <w:color w:val="auto"/>
          <w:sz w:val="21"/>
          <w:szCs w:val="21"/>
          <w:highlight w:val="none"/>
        </w:rPr>
        <w:t xml:space="preserve">一、磋商编号：</w:t>
      </w:r>
      <w:r>
        <w:rPr>
          <w:rFonts w:hint="eastAsia" w:ascii="宋体" w:hAnsi="宋体" w:cs="宋体"/>
          <w:b/>
          <w:color w:val="auto"/>
          <w:sz w:val="21"/>
          <w:szCs w:val="21"/>
          <w:highlight w:val="none"/>
          <w:lang w:eastAsia="zh-CN"/>
        </w:rPr>
        <w:t xml:space="preserve">JSZC-320591-ZYTD-C2026-0005</w:t>
      </w:r>
      <w:r/>
    </w:p>
    <w:p>
      <w:pPr>
        <w:spacing w:line="360" w:lineRule="auto"/>
        <w:rPr>
          <w:rFonts w:hint="eastAsia" w:ascii="宋体" w:hAnsi="宋体" w:cs="宋体"/>
          <w:color w:val="auto"/>
          <w:sz w:val="21"/>
          <w:szCs w:val="21"/>
          <w:highlight w:val="none"/>
        </w:rPr>
        <w:outlineLvl w:val="0"/>
      </w:pPr>
      <w:r>
        <w:rPr>
          <w:rFonts w:hint="eastAsia" w:ascii="宋体" w:hAnsi="宋体" w:cs="宋体"/>
          <w:b/>
          <w:color w:val="auto"/>
          <w:sz w:val="21"/>
          <w:szCs w:val="21"/>
          <w:highlight w:val="none"/>
        </w:rPr>
        <w:t xml:space="preserve">二、采购方式：</w:t>
      </w:r>
      <w:r>
        <w:rPr>
          <w:rFonts w:hint="eastAsia" w:ascii="宋体" w:hAnsi="宋体" w:cs="宋体"/>
          <w:color w:val="auto"/>
          <w:sz w:val="21"/>
          <w:szCs w:val="21"/>
          <w:highlight w:val="none"/>
        </w:rPr>
        <w:t xml:space="preserve">竞争性磋商采购</w:t>
      </w:r>
      <w:r/>
    </w:p>
    <w:p>
      <w:p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rPr>
        <w:t xml:space="preserve">预算金额：</w:t>
      </w:r>
      <w:r>
        <w:rPr>
          <w:rFonts w:hint="eastAsia" w:ascii="宋体" w:hAnsi="宋体" w:cs="宋体"/>
          <w:b w:val="0"/>
          <w:bCs w:val="0"/>
          <w:color w:val="auto"/>
          <w:sz w:val="21"/>
          <w:szCs w:val="21"/>
          <w:highlight w:val="none"/>
          <w:lang w:eastAsia="zh-CN"/>
        </w:rPr>
        <w:t xml:space="preserve">人民币贰佰玖拾玖万柒仟柒佰玖拾壹元柒角伍分（¥2997791.75）</w:t>
      </w:r>
      <w:r/>
    </w:p>
    <w:p>
      <w:p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最高限价：</w:t>
      </w:r>
      <w:r>
        <w:rPr>
          <w:rFonts w:hint="eastAsia" w:ascii="宋体" w:hAnsi="宋体" w:cs="宋体"/>
          <w:b w:val="0"/>
          <w:bCs w:val="0"/>
          <w:color w:val="auto"/>
          <w:sz w:val="21"/>
          <w:szCs w:val="21"/>
          <w:highlight w:val="none"/>
          <w:lang w:eastAsia="zh-CN"/>
        </w:rPr>
        <w:t xml:space="preserve">人民币贰佰捌拾肆万柒仟玖佰零贰元壹角陆分（¥2847902.16）</w:t>
      </w:r>
      <w:r>
        <w:rPr>
          <w:rFonts w:hint="eastAsia" w:ascii="宋体" w:hAnsi="宋体" w:cs="宋体"/>
          <w:bCs/>
          <w:color w:val="auto"/>
          <w:szCs w:val="21"/>
          <w:highlight w:val="none"/>
        </w:rPr>
        <w:t xml:space="preserve">；超过</w:t>
      </w:r>
      <w:r>
        <w:rPr>
          <w:rFonts w:hint="eastAsia" w:ascii="宋体" w:hAnsi="宋体" w:cs="宋体"/>
          <w:bCs/>
          <w:color w:val="auto"/>
          <w:szCs w:val="21"/>
          <w:highlight w:val="none"/>
          <w:lang w:eastAsia="zh-CN"/>
        </w:rPr>
        <w:t xml:space="preserve">最高限价</w:t>
      </w:r>
      <w:r>
        <w:rPr>
          <w:rFonts w:hint="eastAsia" w:ascii="宋体" w:hAnsi="宋体" w:cs="宋体"/>
          <w:bCs/>
          <w:color w:val="auto"/>
          <w:szCs w:val="21"/>
          <w:highlight w:val="none"/>
        </w:rPr>
        <w:t xml:space="preserve">为无效响应。</w:t>
      </w:r>
      <w:r/>
    </w:p>
    <w:p>
      <w:pPr>
        <w:spacing w:line="360" w:lineRule="auto"/>
        <w:rPr>
          <w:rFonts w:ascii="宋体" w:hAnsi="宋体" w:cs="宋体"/>
          <w:b/>
          <w:color w:val="auto"/>
          <w:sz w:val="21"/>
          <w:szCs w:val="21"/>
          <w:highlight w:val="none"/>
        </w:rPr>
        <w:outlineLvl w:val="0"/>
      </w:pPr>
      <w:r>
        <w:rPr>
          <w:rFonts w:hint="eastAsia" w:ascii="宋体" w:hAnsi="宋体" w:cs="宋体"/>
          <w:b/>
          <w:color w:val="auto"/>
          <w:sz w:val="21"/>
          <w:szCs w:val="21"/>
          <w:highlight w:val="none"/>
        </w:rPr>
        <w:t xml:space="preserve">三、采购内容：</w:t>
      </w:r>
      <w:r/>
    </w:p>
    <w:p>
      <w:pPr>
        <w:pStyle w:val="1149"/>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1、本工程项目根据《中华人民共和国政府采购法》等有关规定，按照现行法律、法规和部门规章，通过竞争性磋商方式，选定承包人。</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2、现场条件：</w:t>
      </w:r>
      <w:r/>
    </w:p>
    <w:p>
      <w:pPr>
        <w:ind w:left="7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2.1施工现场平整情况：</w:t>
      </w:r>
      <w:r>
        <w:rPr>
          <w:rFonts w:hint="eastAsia" w:ascii="宋体" w:hAnsi="宋体" w:cs="宋体"/>
          <w:color w:val="auto"/>
          <w:sz w:val="21"/>
          <w:szCs w:val="21"/>
          <w:highlight w:val="none"/>
          <w:u w:val="single"/>
        </w:rPr>
        <w:t xml:space="preserve">现有原状</w:t>
      </w:r>
      <w:r>
        <w:rPr>
          <w:rFonts w:hint="eastAsia" w:ascii="宋体" w:hAnsi="宋体" w:cs="宋体"/>
          <w:color w:val="auto"/>
          <w:sz w:val="21"/>
          <w:szCs w:val="21"/>
          <w:highlight w:val="none"/>
        </w:rPr>
        <w:t xml:space="preserve">。</w:t>
      </w:r>
      <w:r/>
    </w:p>
    <w:p>
      <w:pPr>
        <w:ind w:left="7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2.2场内外道路：</w:t>
      </w:r>
      <w:r>
        <w:rPr>
          <w:rFonts w:hint="eastAsia" w:ascii="宋体" w:hAnsi="宋体" w:cs="宋体"/>
          <w:color w:val="auto"/>
          <w:sz w:val="21"/>
          <w:szCs w:val="21"/>
          <w:highlight w:val="none"/>
          <w:u w:val="single"/>
        </w:rPr>
        <w:t xml:space="preserve">已到位</w:t>
      </w:r>
      <w:r>
        <w:rPr>
          <w:rFonts w:hint="eastAsia" w:ascii="宋体" w:hAnsi="宋体" w:cs="宋体"/>
          <w:color w:val="auto"/>
          <w:sz w:val="21"/>
          <w:szCs w:val="21"/>
          <w:highlight w:val="none"/>
        </w:rPr>
        <w:t xml:space="preserve">。</w:t>
      </w:r>
      <w:r/>
    </w:p>
    <w:p>
      <w:pPr>
        <w:ind w:left="7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2.3施工用电：</w:t>
      </w:r>
      <w:r>
        <w:rPr>
          <w:rFonts w:hint="eastAsia" w:ascii="宋体" w:hAnsi="宋体" w:cs="宋体"/>
          <w:color w:val="auto"/>
          <w:sz w:val="21"/>
          <w:szCs w:val="21"/>
          <w:highlight w:val="none"/>
          <w:u w:val="single"/>
        </w:rPr>
        <w:t xml:space="preserve">已到位，装表计量。费用由承包商承担，考虑在报价中，据实际使用量支付给发包方。</w:t>
      </w:r>
      <w:r/>
    </w:p>
    <w:p>
      <w:pPr>
        <w:ind w:firstLine="47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3、发包范围: </w:t>
      </w:r>
      <w:r>
        <w:rPr>
          <w:rFonts w:hint="eastAsia" w:ascii="宋体" w:hAnsi="宋体" w:cs="宋体"/>
          <w:color w:val="auto"/>
          <w:sz w:val="21"/>
          <w:szCs w:val="21"/>
          <w:highlight w:val="none"/>
          <w:u w:val="single"/>
          <w:lang w:eastAsia="zh-CN"/>
        </w:rPr>
        <w:t xml:space="preserve">2026年道路养护工程</w:t>
      </w:r>
      <w:r>
        <w:rPr>
          <w:rFonts w:hint="eastAsia" w:ascii="宋体" w:hAnsi="宋体" w:cs="宋体"/>
          <w:color w:val="auto"/>
          <w:sz w:val="21"/>
          <w:szCs w:val="21"/>
          <w:highlight w:val="none"/>
          <w:u w:val="single"/>
        </w:rPr>
        <w:t xml:space="preserve">。详见附件工程量清单。</w:t>
      </w:r>
      <w:r/>
    </w:p>
    <w:p>
      <w:pPr>
        <w:ind w:firstLine="48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4、工期要求:</w:t>
      </w:r>
      <w:r>
        <w:rPr>
          <w:rFonts w:hint="eastAsia" w:ascii="宋体" w:hAnsi="宋体" w:cs="宋体"/>
          <w:color w:val="auto"/>
          <w:sz w:val="21"/>
          <w:szCs w:val="21"/>
          <w:highlight w:val="none"/>
          <w:u w:val="single"/>
          <w:lang w:eastAsia="zh-CN"/>
        </w:rPr>
        <w:t xml:space="preserve">工期</w:t>
      </w:r>
      <w:r>
        <w:rPr>
          <w:rFonts w:hint="eastAsia" w:ascii="宋体" w:hAnsi="宋体" w:cs="宋体"/>
          <w:color w:val="auto"/>
          <w:sz w:val="21"/>
          <w:szCs w:val="21"/>
          <w:highlight w:val="none"/>
          <w:u w:val="single"/>
          <w:lang w:val="en-US" w:eastAsia="zh-CN"/>
        </w:rPr>
        <w:t xml:space="preserve">365天</w:t>
      </w:r>
      <w:r>
        <w:rPr>
          <w:rFonts w:hint="eastAsia" w:ascii="宋体" w:hAnsi="宋体" w:cs="宋体"/>
          <w:color w:val="auto"/>
          <w:sz w:val="21"/>
          <w:szCs w:val="21"/>
          <w:highlight w:val="none"/>
          <w:u w:val="single"/>
          <w:lang w:eastAsia="zh-CN"/>
        </w:rPr>
        <w:t xml:space="preserve">；质量要求合格。（实际开工日期以业主的开工报告为准）。</w:t>
      </w:r>
      <w:r/>
    </w:p>
    <w:p>
      <w:pPr>
        <w:pStyle w:val="1149"/>
        <w:ind w:firstLine="4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5、质量要求：</w:t>
      </w:r>
      <w:r>
        <w:rPr>
          <w:rFonts w:hint="eastAsia" w:hAnsi="宋体" w:eastAsia="宋体" w:cs="宋体"/>
          <w:color w:val="auto"/>
          <w:sz w:val="21"/>
          <w:szCs w:val="21"/>
          <w:highlight w:val="none"/>
          <w:u w:val="single"/>
        </w:rPr>
        <w:t xml:space="preserve">合格</w:t>
      </w:r>
      <w:r>
        <w:rPr>
          <w:rFonts w:hint="eastAsia" w:hAnsi="宋体" w:eastAsia="宋体" w:cs="宋体"/>
          <w:color w:val="auto"/>
          <w:sz w:val="21"/>
          <w:szCs w:val="21"/>
          <w:highlight w:val="none"/>
        </w:rPr>
        <w:t xml:space="preserve"> ，质量保修期限：</w:t>
      </w:r>
      <w:r>
        <w:rPr>
          <w:rFonts w:hint="eastAsia" w:hAnsi="宋体" w:eastAsia="宋体" w:cs="宋体"/>
          <w:color w:val="auto"/>
          <w:sz w:val="21"/>
          <w:szCs w:val="21"/>
          <w:highlight w:val="none"/>
          <w:u w:val="single"/>
        </w:rPr>
        <w:t xml:space="preserve">详见</w:t>
      </w:r>
      <w:r>
        <w:rPr>
          <w:rFonts w:hint="eastAsia" w:hAnsi="宋体" w:eastAsia="宋体" w:cs="宋体"/>
          <w:color w:val="auto"/>
          <w:sz w:val="21"/>
          <w:szCs w:val="21"/>
          <w:highlight w:val="none"/>
          <w:u w:val="single"/>
          <w:lang w:eastAsia="zh-CN"/>
        </w:rPr>
        <w:t xml:space="preserve">合同</w:t>
      </w:r>
      <w:r>
        <w:rPr>
          <w:rFonts w:hint="eastAsia" w:hAnsi="宋体" w:eastAsia="宋体" w:cs="宋体"/>
          <w:color w:val="auto"/>
          <w:sz w:val="21"/>
          <w:szCs w:val="21"/>
          <w:highlight w:val="none"/>
          <w:u w:val="single"/>
        </w:rPr>
        <w:t xml:space="preserve">附件工程质量保修书</w:t>
      </w:r>
      <w:r>
        <w:rPr>
          <w:rFonts w:hint="eastAsia" w:hAnsi="宋体" w:eastAsia="宋体" w:cs="宋体"/>
          <w:color w:val="auto"/>
          <w:sz w:val="21"/>
          <w:szCs w:val="21"/>
          <w:highlight w:val="none"/>
        </w:rPr>
        <w:t xml:space="preserve">。</w:t>
      </w:r>
      <w:r/>
    </w:p>
    <w:p>
      <w:pPr>
        <w:pStyle w:val="1049"/>
        <w:ind w:firstLine="480"/>
        <w:spacing w:line="360" w:lineRule="auto"/>
        <w:rPr>
          <w:b/>
          <w:color w:val="auto"/>
          <w:sz w:val="21"/>
          <w:szCs w:val="21"/>
          <w:highlight w:val="none"/>
        </w:rPr>
      </w:pPr>
      <w:r>
        <w:rPr>
          <w:rFonts w:hint="eastAsia" w:ascii="宋体" w:hAnsi="宋体" w:eastAsia="宋体" w:cs="宋体"/>
          <w:color w:val="auto"/>
          <w:sz w:val="21"/>
          <w:szCs w:val="21"/>
          <w:highlight w:val="none"/>
        </w:rPr>
        <w:t xml:space="preserve">6、对供应商要求：详见磋商公告。</w:t>
      </w:r>
      <w:r/>
    </w:p>
    <w:p>
      <w:pPr>
        <w:pStyle w:val="1071"/>
        <w:spacing w:before="0" w:beforeAutospacing="0" w:after="0" w:afterAutospacing="0" w:line="360" w:lineRule="auto"/>
        <w:widowControl w:val="off"/>
        <w:rPr>
          <w:b/>
          <w:color w:val="auto"/>
          <w:sz w:val="21"/>
          <w:szCs w:val="21"/>
          <w:highlight w:val="none"/>
        </w:rPr>
      </w:pPr>
      <w:r>
        <w:rPr>
          <w:rFonts w:hint="eastAsia"/>
          <w:b/>
          <w:color w:val="auto"/>
          <w:sz w:val="21"/>
          <w:szCs w:val="21"/>
          <w:highlight w:val="none"/>
        </w:rPr>
        <w:t xml:space="preserve">四、综合说明及其他要求</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1、付款步骤：详见合同条款。</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Cs w:val="21"/>
          <w:highlight w:val="none"/>
        </w:rPr>
        <w:t xml:space="preserve">本工程为财政投资项目，最终以财政审计结果为建设项目价款结算依据</w:t>
      </w:r>
      <w:r>
        <w:rPr>
          <w:rFonts w:hint="eastAsia" w:ascii="宋体" w:hAnsi="宋体" w:cs="宋体"/>
          <w:color w:val="auto"/>
          <w:sz w:val="21"/>
          <w:szCs w:val="21"/>
          <w:highlight w:val="none"/>
        </w:rPr>
        <w:t xml:space="preserve">。</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3、磋商响应单位必须承诺按采购文件中提出的全部技术规范要求及服务内容。</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4、报价说明</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4.1投标报价应根据招标文件中的有关计价要求，并按照下列依据自主报价，但不得低于成本。</w:t>
      </w:r>
      <w:r/>
    </w:p>
    <w:p>
      <w:pPr>
        <w:numPr>
          <w:ilvl w:val="0"/>
          <w:numId w:val="3"/>
        </w:numPr>
        <w:ind w:firstLine="7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w:t>
      </w:r>
      <w:r>
        <w:rPr>
          <w:rFonts w:hint="eastAsia" w:ascii="宋体" w:hAnsi="宋体" w:cs="宋体"/>
          <w:color w:val="auto"/>
          <w:sz w:val="21"/>
          <w:szCs w:val="21"/>
          <w:highlight w:val="none"/>
          <w:lang w:eastAsia="zh-CN"/>
        </w:rPr>
        <w:t xml:space="preserve">项目采购</w:t>
      </w:r>
      <w:r>
        <w:rPr>
          <w:rFonts w:hint="eastAsia" w:ascii="宋体" w:hAnsi="宋体" w:cs="宋体"/>
          <w:color w:val="auto"/>
          <w:sz w:val="21"/>
          <w:szCs w:val="21"/>
          <w:highlight w:val="none"/>
        </w:rPr>
        <w:t xml:space="preserve">文件；</w:t>
      </w:r>
      <w:r/>
    </w:p>
    <w:p>
      <w:pPr>
        <w:numPr>
          <w:ilvl w:val="0"/>
          <w:numId w:val="3"/>
        </w:numPr>
        <w:ind w:firstLine="7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《建设工程工程量清单计价规范》 (GB50500-2013) 及其9本计算规范；</w:t>
      </w:r>
      <w:r/>
    </w:p>
    <w:p>
      <w:pPr>
        <w:numPr>
          <w:ilvl w:val="0"/>
          <w:numId w:val="3"/>
        </w:numPr>
        <w:ind w:firstLine="7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国家或省级、行业建设主管部门颁发的计价办法；</w:t>
      </w:r>
      <w:r/>
    </w:p>
    <w:p>
      <w:pPr>
        <w:numPr>
          <w:ilvl w:val="0"/>
          <w:numId w:val="3"/>
        </w:numPr>
        <w:ind w:firstLine="7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企业定额，国家或省级、行业建设主管部门颁发的计价定额；</w:t>
      </w:r>
      <w:r/>
    </w:p>
    <w:p>
      <w:pPr>
        <w:numPr>
          <w:ilvl w:val="0"/>
          <w:numId w:val="3"/>
        </w:numPr>
        <w:ind w:firstLine="7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采购</w:t>
      </w:r>
      <w:r>
        <w:rPr>
          <w:rFonts w:hint="eastAsia" w:ascii="宋体" w:hAnsi="宋体" w:cs="宋体"/>
          <w:color w:val="auto"/>
          <w:sz w:val="21"/>
          <w:szCs w:val="21"/>
          <w:highlight w:val="none"/>
        </w:rPr>
        <w:t xml:space="preserve">文件、工程量清单及其补充通知、答疑纪要；</w:t>
      </w:r>
      <w:r/>
    </w:p>
    <w:p>
      <w:pPr>
        <w:numPr>
          <w:ilvl w:val="0"/>
          <w:numId w:val="3"/>
        </w:numPr>
        <w:ind w:firstLine="7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建设工程设计文件及相关资料；</w:t>
      </w:r>
      <w:r/>
    </w:p>
    <w:p>
      <w:pPr>
        <w:numPr>
          <w:ilvl w:val="0"/>
          <w:numId w:val="3"/>
        </w:numPr>
        <w:ind w:firstLine="7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施工现场情况、工程特点及拟定的投标施工组织设计或施工方案；</w:t>
      </w:r>
      <w:r/>
    </w:p>
    <w:p>
      <w:pPr>
        <w:numPr>
          <w:ilvl w:val="0"/>
          <w:numId w:val="3"/>
        </w:numPr>
        <w:ind w:firstLine="7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与建设项目相关的标准、规范等技术资料；</w:t>
      </w:r>
      <w:r/>
    </w:p>
    <w:p>
      <w:pPr>
        <w:numPr>
          <w:ilvl w:val="0"/>
          <w:numId w:val="3"/>
        </w:numPr>
        <w:ind w:firstLine="7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市场价格信息或工程造价管理机构发布的工程造价信息；</w:t>
      </w:r>
      <w:r/>
    </w:p>
    <w:p>
      <w:pPr>
        <w:numPr>
          <w:ilvl w:val="0"/>
          <w:numId w:val="3"/>
        </w:numPr>
        <w:ind w:firstLine="7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其他的相关资料。</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4.2、计价方式：本工程项目采用下列第</w:t>
      </w:r>
      <w:r>
        <w:rPr>
          <w:rFonts w:hint="eastAsia" w:ascii="宋体" w:hAnsi="宋体" w:cs="宋体"/>
          <w:color w:val="auto"/>
          <w:sz w:val="21"/>
          <w:szCs w:val="21"/>
          <w:highlight w:val="none"/>
          <w:u w:val="single"/>
        </w:rPr>
        <w:t xml:space="preserve">  （1）  </w:t>
      </w:r>
      <w:r>
        <w:rPr>
          <w:rFonts w:hint="eastAsia" w:ascii="宋体" w:hAnsi="宋体" w:cs="宋体"/>
          <w:color w:val="auto"/>
          <w:sz w:val="21"/>
          <w:szCs w:val="21"/>
          <w:highlight w:val="none"/>
        </w:rPr>
        <w:t xml:space="preserve">种计价方式。</w:t>
      </w:r>
      <w:r/>
    </w:p>
    <w:p>
      <w:pPr>
        <w:pStyle w:val="1049"/>
        <w:ind w:firstLine="624"/>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（1）工程量清单计价方式    （2）计价表计价方式</w:t>
      </w:r>
      <w:r/>
    </w:p>
    <w:p>
      <w:pPr>
        <w:pStyle w:val="1049"/>
        <w:ind w:firstLine="50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4.3、报价方式：本工程项目采用下列第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种报价方式。</w:t>
      </w:r>
      <w:r/>
    </w:p>
    <w:p>
      <w:pPr>
        <w:ind w:right="-153" w:firstLine="7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（1）固定总价报价</w:t>
      </w:r>
      <w:r>
        <w:rPr>
          <w:rFonts w:hint="eastAsia" w:ascii="宋体" w:hAnsi="宋体" w:cs="宋体"/>
          <w:color w:val="auto"/>
          <w:sz w:val="21"/>
          <w:szCs w:val="21"/>
          <w:highlight w:val="none"/>
          <w:lang w:eastAsia="zh-CN"/>
        </w:rPr>
        <w:t xml:space="preserve">。</w:t>
      </w:r>
      <w:r>
        <w:rPr>
          <w:rFonts w:hint="eastAsia" w:ascii="宋体" w:hAnsi="宋体" w:cs="宋体"/>
          <w:color w:val="auto"/>
          <w:szCs w:val="21"/>
          <w:highlight w:val="none"/>
        </w:rPr>
        <w:t xml:space="preserve">竞争报价人应充分考虑施工期间各类建材市场价格变化，政策性调整的风险，一旦经评审确定承包人，报价不作调整。</w:t>
      </w:r>
      <w:r>
        <w:rPr>
          <w:rFonts w:hint="eastAsia" w:ascii="宋体" w:hAnsi="宋体" w:cs="宋体"/>
          <w:color w:val="auto"/>
          <w:sz w:val="21"/>
          <w:szCs w:val="21"/>
          <w:highlight w:val="none"/>
        </w:rPr>
        <w:t xml:space="preserve">    </w:t>
      </w:r>
      <w:r/>
    </w:p>
    <w:p>
      <w:pPr>
        <w:ind w:right="-153" w:firstLine="7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（2）固定单价报价</w:t>
      </w:r>
      <w:r/>
    </w:p>
    <w:p>
      <w:pPr>
        <w:ind w:right="-153"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4.4竞争报价时，不可竞争费用均按规定计算，不得让利或随意调整计算标准。</w:t>
      </w:r>
      <w:r/>
    </w:p>
    <w:p>
      <w:pPr>
        <w:ind w:right="-153"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4.5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p>
    <w:p>
      <w:pPr>
        <w:ind w:right="-153"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4.6响应文件报价的计价方式:工程量清单中每一个子目和单项均需填写单价、合价，投标人没有填写单价、合价的项目将被认为此项费用已包括在工程量清单的其他单价、合价中。</w:t>
      </w:r>
      <w:r>
        <w:rPr>
          <w:rFonts w:hint="eastAsia" w:ascii="宋体" w:hAnsi="宋体" w:cs="宋体"/>
          <w:color w:val="auto"/>
          <w:szCs w:val="21"/>
          <w:highlight w:val="none"/>
        </w:rPr>
        <w:t xml:space="preserve">本项目代理服务费由成交单位支付，含在响应单位报价中。</w:t>
      </w:r>
      <w:r/>
    </w:p>
    <w:p>
      <w:pPr>
        <w:ind w:firstLine="48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本工程在磋商采购文件中已明确的各项施工措施费，均包含在合同总价中。其他在磋商采购文件和答疑中未提及、未明确部分的施工措施费项目，可以根据相关资料按实调整，并作相应的下浮。</w:t>
      </w:r>
      <w:r/>
    </w:p>
    <w:p>
      <w:pPr>
        <w:ind w:firstLine="480"/>
        <w:jc w:val="left"/>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、小额工程在履行合同时，发生工程变更的，按照工程变更备案管理的相关规定办理变更备案手续。</w:t>
      </w:r>
      <w:r/>
    </w:p>
    <w:p>
      <w:pPr>
        <w:ind w:firstLine="480"/>
        <w:jc w:val="left"/>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、合同备案要求</w:t>
      </w:r>
      <w:r/>
    </w:p>
    <w:p>
      <w:pPr>
        <w:ind w:firstLine="48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color w:val="auto"/>
          <w:sz w:val="21"/>
          <w:szCs w:val="21"/>
          <w:highlight w:val="none"/>
        </w:rPr>
      </w:pPr>
      <w:r>
        <w:rPr>
          <w:rFonts w:hint="eastAsia" w:ascii="宋体" w:hAnsi="宋体"/>
          <w:color w:val="auto"/>
          <w:sz w:val="21"/>
          <w:szCs w:val="21"/>
          <w:highlight w:val="none"/>
        </w:rPr>
        <w:t xml:space="preserve">（2）无需办理施工许可证等相关工程监管手续的小额工程项目，只需在财政部门采购管理科进行合同备案即可。</w:t>
      </w:r>
      <w:r/>
    </w:p>
    <w:p>
      <w:pPr>
        <w:ind w:firstLine="48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下列各项费用应包含在磋商响应报价中：</w:t>
      </w:r>
      <w:r/>
    </w:p>
    <w:p>
      <w:pPr>
        <w:ind w:firstLine="48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（1）施工及生活临时用水由成交单位自行安装施工用水管道及水表（采购单位提供给水接驳点），费用均须包含在响应报价中，由成交单位自行承担；</w:t>
      </w:r>
      <w:r/>
    </w:p>
    <w:p>
      <w:pPr>
        <w:ind w:firstLine="48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（2）施工及生活临时用电由成交单位自行安装施工用电设施（采购单位提供用电接驳点及计量电表）费用均须包含在响应报价中，由成交单位自行承担；</w:t>
      </w:r>
      <w:r/>
    </w:p>
    <w:p>
      <w:pPr>
        <w:ind w:firstLine="48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（3）为保证安全施工及过往行人、车辆的安全通行实施的围栏、硬化、保卫、看护、夜间照明等措施工作；发生任何事故所需承担的一切责任及义务均由施工单位承担；</w:t>
      </w:r>
      <w:r/>
    </w:p>
    <w:p>
      <w:pPr>
        <w:ind w:firstLine="48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（4）因施工造成的周边的设施、设备及其他附属物的污染、破损，施工单位须进行复原或进行相应的经济赔偿</w:t>
      </w:r>
      <w:r>
        <w:rPr>
          <w:rFonts w:hint="eastAsia" w:ascii="宋体" w:hAnsi="宋体" w:cs="宋体"/>
          <w:color w:val="auto"/>
          <w:sz w:val="21"/>
          <w:szCs w:val="21"/>
          <w:highlight w:val="none"/>
        </w:rPr>
        <w:t xml:space="preserve">；</w:t>
      </w:r>
      <w:r/>
    </w:p>
    <w:p>
      <w:pPr>
        <w:ind w:firstLine="48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（5）建筑物、构筑物等场内外原有事物的排险加固费用；</w:t>
      </w:r>
      <w:r/>
    </w:p>
    <w:p>
      <w:pPr>
        <w:ind w:firstLine="48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（6）场内障碍物（含裸露及埋藏的垃圾、地表植物）的清除、外运及换填费用；</w:t>
      </w:r>
      <w:r/>
    </w:p>
    <w:p>
      <w:pPr>
        <w:ind w:firstLine="48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（7）施工垃圾外运费用，倾倒地点应符合苏州相城区的规定；</w:t>
      </w:r>
      <w:r/>
    </w:p>
    <w:p>
      <w:pPr>
        <w:ind w:firstLine="48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（8）运输线路上的道路维护、保洁费用；</w:t>
      </w:r>
      <w:r/>
    </w:p>
    <w:p>
      <w:pPr>
        <w:ind w:firstLine="48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（9）施工拆除废料全部由中标供应商按要求外运，施工综合报价必须包含垃圾外运费用</w:t>
      </w:r>
      <w:r>
        <w:rPr>
          <w:rFonts w:hint="eastAsia" w:ascii="宋体" w:hAnsi="宋体" w:cs="宋体"/>
          <w:color w:val="auto"/>
          <w:sz w:val="21"/>
          <w:szCs w:val="21"/>
          <w:highlight w:val="none"/>
        </w:rPr>
        <w:t xml:space="preserve">；</w:t>
      </w:r>
      <w:r/>
    </w:p>
    <w:p>
      <w:pPr>
        <w:ind w:firstLine="48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（10）根据苏州市、相城区有关规定办理与施工生产相关的申请、审批、保证、批准手续所需的费用；</w:t>
      </w:r>
      <w:r/>
    </w:p>
    <w:p>
      <w:pPr>
        <w:ind w:firstLine="48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（11）通过现场踏勘，作为有经验的供应商可预见的工作内容所需的费用。</w:t>
      </w:r>
      <w:r/>
    </w:p>
    <w:p>
      <w:pPr>
        <w:ind w:right="-153" w:firstLine="480"/>
        <w:spacing w:line="360" w:lineRule="auto"/>
        <w:rPr>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bCs/>
          <w:color w:val="auto"/>
          <w:sz w:val="21"/>
          <w:szCs w:val="21"/>
          <w:highlight w:val="none"/>
        </w:rPr>
        <w:t xml:space="preserve">因施工造成的周边的设施、设备及其他附属物的污染、破损，施工单位须进行复原。</w:t>
      </w:r>
      <w:r/>
    </w:p>
    <w:p>
      <w:pPr>
        <w:ind w:firstLine="48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（13）投标单位须考虑节假日施工措施费用。</w:t>
      </w:r>
      <w:r/>
    </w:p>
    <w:p>
      <w:pPr>
        <w:ind w:firstLine="48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14</w:t>
      </w:r>
      <w:r>
        <w:rPr>
          <w:rFonts w:ascii="宋体" w:hAnsi="宋体" w:cs="宋体"/>
          <w:color w:val="auto"/>
          <w:sz w:val="21"/>
          <w:szCs w:val="21"/>
          <w:highlight w:val="none"/>
        </w:rPr>
        <w:t xml:space="preserve">）上述工作内容无论工程量清单中是否列项，供应商均应将所需费用包含在响应总价中。施工中此类项目均不予计量工程量。</w:t>
      </w:r>
      <w:r/>
    </w:p>
    <w:p>
      <w:pPr>
        <w:ind w:firstLine="48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val="zh-CN"/>
        </w:rPr>
        <w:t xml:space="preserve">、验收标准：根据采购文件、采购合同及有关规定要求验收。</w:t>
      </w:r>
      <w:r/>
    </w:p>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r/>
    </w:p>
    <w:p>
      <w:pPr>
        <w:keepLines w:val="0"/>
        <w:keepNext w:val="0"/>
        <w:pageBreakBefore w:val="0"/>
        <w:spacing w:line="360" w:lineRule="auto"/>
        <w:rPr>
          <w:rFonts w:hint="eastAsia" w:ascii="宋体" w:hAnsi="宋体" w:cs="宋体"/>
          <w:b/>
          <w:bCs w:val="0"/>
          <w:color w:val="auto"/>
          <w:szCs w:val="21"/>
          <w:highlight w:val="none"/>
          <w:lang w:val="en-US" w:eastAsia="zh-CN"/>
        </w:rPr>
        <w:outlineLvl w:val="1"/>
      </w:pPr>
      <w:r>
        <w:rPr>
          <w:rFonts w:hint="eastAsia" w:ascii="宋体" w:hAnsi="宋体" w:cs="宋体"/>
          <w:b/>
          <w:bCs w:val="0"/>
          <w:color w:val="auto"/>
          <w:szCs w:val="21"/>
          <w:highlight w:val="none"/>
          <w:lang w:val="en-US" w:eastAsia="zh-CN"/>
        </w:rPr>
        <w:t xml:space="preserve">五、响应文件的组成及要求</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（一）文件组成（</w:t>
      </w:r>
      <w:r>
        <w:rPr>
          <w:rFonts w:hint="eastAsia" w:ascii="宋体" w:hAnsi="宋体" w:cs="宋体"/>
          <w:b/>
          <w:color w:val="auto"/>
          <w:szCs w:val="21"/>
          <w:highlight w:val="none"/>
        </w:rPr>
        <w:t xml:space="preserve">采购文件内格式与系统内格式不一致的，以系统内格式要求为准</w:t>
      </w:r>
      <w:r>
        <w:rPr>
          <w:rFonts w:hint="eastAsia" w:ascii="宋体" w:hAnsi="宋体" w:cs="宋体"/>
          <w:b/>
          <w:bCs/>
          <w:color w:val="auto"/>
          <w:szCs w:val="21"/>
          <w:highlight w:val="none"/>
          <w:lang w:val="zh-CN"/>
        </w:rPr>
        <w:t xml:space="preserve">）</w:t>
      </w:r>
      <w:r/>
    </w:p>
    <w:p>
      <w:pPr>
        <w:ind w:firstLine="422"/>
        <w:keepLines w:val="0"/>
        <w:keepNext w:val="0"/>
        <w:pageBreakBefore w:val="0"/>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1、封面</w:t>
      </w:r>
      <w:r/>
    </w:p>
    <w:p>
      <w:pPr>
        <w:ind w:firstLine="422"/>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b/>
          <w:color w:val="auto"/>
          <w:szCs w:val="21"/>
          <w:highlight w:val="none"/>
          <w:lang w:val="zh-CN"/>
        </w:rPr>
        <w:t xml:space="preserve">2、开标一览表</w:t>
      </w:r>
      <w:r/>
    </w:p>
    <w:p>
      <w:pPr>
        <w:ind w:firstLine="422"/>
        <w:keepLines w:val="0"/>
        <w:keepNext w:val="0"/>
        <w:pageBreakBefore w:val="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3、资格审查响应文件</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满足条件的资格证明文件：</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①具有独立承担民事责任的能力证明。（包括法人或者其他组织的营业执照等证明文件，自然人的身份证明）</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②良好的商业信誉和健全的财务会计制度；（包括但不限于最近一期经审计的财务报告，其他组织、自然人及成立未满一年的法人应提供银行出具的资信证明）</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③具备履行合同所必需的设备和专业技术能力的证明材料（具备履行合同的相关设备、人员等证明材料）；</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④依法缴纳税收和社会保障资金的良好记录：包括但不限于最新一期的缴纳税收的凭据，最新一期社会保险缴纳的凭据（专用收据或社会保险缴纳清单扫描件）；</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⑤参加政府采购活动前三年内，在经营活动中没有重大违法记录的声明（格式自拟）；</w:t>
      </w:r>
      <w:r/>
    </w:p>
    <w:p>
      <w:pPr>
        <w:ind w:firstLine="420"/>
        <w:keepLines w:val="0"/>
        <w:keepNext w:val="0"/>
        <w:pageBreakBefore w:val="0"/>
        <w:spacing w:line="360" w:lineRule="auto"/>
        <w:widowControl w:val="off"/>
        <w:rPr>
          <w:rFonts w:ascii="宋体" w:hAnsi="宋体" w:cs="宋体"/>
          <w:bCs/>
          <w:color w:val="auto"/>
          <w:szCs w:val="21"/>
          <w:highlight w:val="none"/>
          <w:lang w:val="zh-CN"/>
        </w:rPr>
      </w:pPr>
      <w:r>
        <w:rPr>
          <w:rFonts w:hint="eastAsia" w:ascii="宋体" w:hAnsi="宋体" w:cs="宋体"/>
          <w:b/>
          <w:bCs w:val="0"/>
          <w:color w:val="auto"/>
          <w:szCs w:val="21"/>
          <w:highlight w:val="none"/>
          <w:lang w:val="zh-CN"/>
        </w:rPr>
        <w:t xml:space="preserve">3.</w:t>
      </w:r>
      <w:r>
        <w:rPr>
          <w:rFonts w:hint="eastAsia" w:ascii="宋体" w:hAnsi="宋体" w:cs="宋体"/>
          <w:b/>
          <w:bCs w:val="0"/>
          <w:color w:val="auto"/>
          <w:szCs w:val="21"/>
          <w:highlight w:val="none"/>
          <w:lang w:val="en-US" w:eastAsia="zh-CN"/>
        </w:rPr>
        <w:t xml:space="preserve">2</w:t>
      </w:r>
      <w:r>
        <w:rPr>
          <w:rFonts w:hint="eastAsia" w:ascii="宋体" w:hAnsi="宋体" w:cs="宋体"/>
          <w:b/>
          <w:bCs w:val="0"/>
          <w:color w:val="auto"/>
          <w:sz w:val="21"/>
          <w:szCs w:val="21"/>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bCs w:val="0"/>
          <w:color w:val="auto"/>
          <w:sz w:val="21"/>
          <w:szCs w:val="21"/>
          <w:highlight w:val="none"/>
        </w:rPr>
        <w:t xml:space="preserve">相关证明材料扫描件</w:t>
      </w:r>
      <w:r>
        <w:rPr>
          <w:rFonts w:hint="eastAsia" w:ascii="宋体" w:hAnsi="宋体" w:cs="宋体"/>
          <w:b/>
          <w:bCs w:val="0"/>
          <w:color w:val="auto"/>
          <w:sz w:val="21"/>
          <w:szCs w:val="21"/>
          <w:highlight w:val="none"/>
          <w:lang w:val="zh-CN"/>
        </w:rPr>
        <w:t xml:space="preserve">（</w:t>
      </w:r>
      <w:r>
        <w:rPr>
          <w:rFonts w:hint="eastAsia" w:ascii="宋体" w:hAnsi="宋体" w:cs="宋体"/>
          <w:b/>
          <w:bCs w:val="0"/>
          <w:color w:val="auto"/>
          <w:sz w:val="21"/>
          <w:szCs w:val="21"/>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bCs w:val="0"/>
          <w:color w:val="auto"/>
          <w:sz w:val="21"/>
          <w:szCs w:val="21"/>
          <w:highlight w:val="none"/>
          <w:lang w:val="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满足采购人的其他特定资格要求证明文件：市政公用工程施工总承包</w:t>
      </w:r>
      <w:r>
        <w:rPr>
          <w:rFonts w:hint="eastAsia" w:ascii="宋体" w:hAnsi="宋体" w:cs="宋体"/>
          <w:color w:val="auto"/>
          <w:szCs w:val="21"/>
          <w:highlight w:val="none"/>
          <w:lang w:val="en-US" w:eastAsia="zh-CN"/>
        </w:rPr>
        <w:t xml:space="preserve">贰</w:t>
      </w:r>
      <w:r>
        <w:rPr>
          <w:rFonts w:hint="eastAsia" w:ascii="宋体" w:hAnsi="宋体" w:cs="宋体"/>
          <w:color w:val="auto"/>
          <w:szCs w:val="21"/>
          <w:highlight w:val="none"/>
          <w:lang w:val="zh-CN"/>
        </w:rPr>
        <w:t xml:space="preserve">级及以上资质、安全生产许可证；项目经理市政公用工程贰级建造师及以上证书扫描件、建设行政主管部门核发的《建筑施工企业项目负责人安全生产考核合格证书》（B类证）扫描件、《项目经理无在建工程承诺书》（格式见附件）</w:t>
      </w:r>
      <w:r/>
    </w:p>
    <w:p>
      <w:pPr>
        <w:ind w:firstLine="420"/>
        <w:keepLines w:val="0"/>
        <w:keepNext w:val="0"/>
        <w:pageBreakBefore w:val="0"/>
        <w:spacing w:line="360" w:lineRule="auto"/>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4、符合性审查响应文件</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cs="宋体"/>
          <w:bCs/>
          <w:color w:val="auto"/>
          <w:szCs w:val="21"/>
          <w:highlight w:val="none"/>
          <w:lang w:val="zh-CN"/>
        </w:rPr>
        <w:t xml:space="preserve">磋商响应单位</w:t>
      </w:r>
      <w:r>
        <w:rPr>
          <w:rFonts w:hint="eastAsia" w:ascii="宋体" w:hAnsi="宋体" w:cs="宋体"/>
          <w:color w:val="auto"/>
          <w:szCs w:val="21"/>
          <w:highlight w:val="none"/>
          <w:lang w:val="zh-CN"/>
        </w:rPr>
        <w:t xml:space="preserve">法定代表人身份证扫描</w:t>
      </w:r>
      <w:r>
        <w:rPr>
          <w:rFonts w:hint="eastAsia" w:ascii="宋体" w:hAnsi="宋体" w:cs="宋体"/>
          <w:color w:val="auto"/>
          <w:sz w:val="21"/>
          <w:szCs w:val="21"/>
          <w:highlight w:val="none"/>
          <w:lang w:val="zh-CN"/>
        </w:rPr>
        <w:t xml:space="preserve">件（双面，须在有效期内）；</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4.2</w:t>
      </w:r>
      <w:r>
        <w:rPr>
          <w:rFonts w:hint="eastAsia" w:ascii="Calibri" w:hAnsi="宋体" w:cs="宋体"/>
          <w:color w:val="auto"/>
          <w:szCs w:val="21"/>
          <w:highlight w:val="none"/>
          <w:lang w:val="zh-CN"/>
        </w:rPr>
        <w:t xml:space="preserve">法定代表人授权委托书（如有授权）；</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4.3</w:t>
      </w:r>
      <w:r>
        <w:rPr>
          <w:rFonts w:hint="eastAsia" w:ascii="宋体" w:hAnsi="宋体" w:cs="宋体"/>
          <w:color w:val="auto"/>
          <w:szCs w:val="21"/>
          <w:highlight w:val="none"/>
          <w:lang w:val="zh-CN"/>
        </w:rPr>
        <w:t xml:space="preserve">授权</w:t>
      </w:r>
      <w:r>
        <w:rPr>
          <w:rFonts w:hint="eastAsia" w:ascii="Calibri" w:hAnsi="宋体" w:cs="宋体"/>
          <w:color w:val="auto"/>
          <w:szCs w:val="21"/>
          <w:highlight w:val="none"/>
          <w:lang w:val="zh-CN"/>
        </w:rPr>
        <w:t xml:space="preserve">委托代理人身份证扫描件（如有授</w:t>
      </w:r>
      <w:r>
        <w:rPr>
          <w:rFonts w:hint="eastAsia" w:ascii="Calibri" w:hAnsi="宋体" w:cs="宋体"/>
          <w:color w:val="auto"/>
          <w:sz w:val="21"/>
          <w:szCs w:val="21"/>
          <w:highlight w:val="none"/>
          <w:lang w:val="zh-CN"/>
        </w:rPr>
        <w:t xml:space="preserve">权）</w:t>
      </w:r>
      <w:r>
        <w:rPr>
          <w:rFonts w:hint="eastAsia" w:ascii="宋体" w:hAnsi="宋体" w:cs="宋体"/>
          <w:color w:val="auto"/>
          <w:sz w:val="21"/>
          <w:szCs w:val="21"/>
          <w:highlight w:val="none"/>
          <w:lang w:val="zh-CN"/>
        </w:rPr>
        <w:t xml:space="preserve">（双面，须在有效期内）</w:t>
      </w:r>
      <w:r>
        <w:rPr>
          <w:rFonts w:hint="eastAsia" w:ascii="Calibri" w:hAnsi="宋体" w:cs="宋体"/>
          <w:color w:val="auto"/>
          <w:sz w:val="21"/>
          <w:szCs w:val="21"/>
          <w:highlight w:val="none"/>
          <w:lang w:val="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磋商响应函（格式见附件）；</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磋商响应报价表（格式见附件）；</w:t>
      </w:r>
      <w:r/>
    </w:p>
    <w:p>
      <w:pPr>
        <w:ind w:firstLine="422"/>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4.</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报价明细表（详见工程量清单格式，</w:t>
      </w:r>
      <w:r>
        <w:rPr>
          <w:rFonts w:hint="eastAsia" w:ascii="宋体" w:hAnsi="宋体" w:cs="宋体"/>
          <w:b/>
          <w:bCs/>
          <w:color w:val="auto"/>
          <w:szCs w:val="21"/>
          <w:highlight w:val="none"/>
          <w:lang w:val="en-US" w:eastAsia="zh-CN"/>
        </w:rPr>
        <w:t xml:space="preserve">按照前附表网盘提取</w:t>
      </w:r>
      <w:r>
        <w:rPr>
          <w:rFonts w:hint="eastAsia" w:ascii="宋体" w:hAnsi="宋体" w:cs="宋体"/>
          <w:b/>
          <w:bCs/>
          <w:color w:val="auto"/>
          <w:szCs w:val="21"/>
          <w:highlight w:val="none"/>
          <w:lang w:val="zh-CN"/>
        </w:rPr>
        <w:t xml:space="preserve">）；</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拟投入本项目人员配备一览表（格式见附件）；</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磋商响应单位情况表（格式见附件）；</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CN"/>
        </w:rPr>
        <w:t xml:space="preserve">响应保证承诺书（格式见附件）；</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《安全责任承诺书》、《工程项目施工管理委托书》（格式见附件）；</w:t>
      </w:r>
      <w:r>
        <w:rPr>
          <w:rFonts w:ascii="宋体" w:hAnsi="宋体" w:cs="宋体"/>
          <w:color w:val="auto"/>
          <w:szCs w:val="21"/>
          <w:highlight w:val="none"/>
          <w:lang w:val="zh-CN"/>
        </w:rPr>
        <w:t xml:space="preserve"> </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CN"/>
        </w:rPr>
        <w:t xml:space="preserve">《工程项目施工管理承诺书》（格式见附件）；</w:t>
      </w:r>
      <w:r/>
    </w:p>
    <w:p>
      <w:pPr>
        <w:ind w:firstLine="422"/>
        <w:keepLines w:val="0"/>
        <w:keepNext w:val="0"/>
        <w:pageBreakBefore w:val="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5、综合评审响应文件</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5.1</w:t>
      </w:r>
      <w:r>
        <w:rPr>
          <w:rFonts w:hint="eastAsia" w:ascii="宋体" w:hAnsi="宋体" w:cs="宋体"/>
          <w:color w:val="auto"/>
          <w:szCs w:val="21"/>
          <w:highlight w:val="none"/>
          <w:lang w:eastAsia="zh-CN"/>
        </w:rPr>
        <w:t xml:space="preserve">企业类似业绩一览表</w:t>
      </w:r>
      <w:r>
        <w:rPr>
          <w:rFonts w:hint="eastAsia" w:ascii="宋体" w:hAnsi="宋体" w:cs="宋体"/>
          <w:color w:val="auto"/>
          <w:szCs w:val="21"/>
          <w:highlight w:val="none"/>
        </w:rPr>
        <w:t xml:space="preserve">（格式见附件）</w:t>
      </w:r>
      <w:r>
        <w:rPr>
          <w:rFonts w:hint="eastAsia" w:ascii="宋体" w:hAnsi="宋体" w:cs="宋体"/>
          <w:color w:val="auto"/>
          <w:szCs w:val="21"/>
          <w:highlight w:val="none"/>
          <w:lang w:val="zh-CN"/>
        </w:rPr>
        <w:t xml:space="preserve">；</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5.2响应单位针对本项目的施工方案</w:t>
      </w:r>
      <w:r>
        <w:rPr>
          <w:rFonts w:hint="eastAsia" w:ascii="宋体" w:hAnsi="宋体" w:cs="宋体"/>
          <w:color w:val="auto"/>
          <w:szCs w:val="21"/>
          <w:highlight w:val="none"/>
          <w:lang w:val="zh-CN"/>
        </w:rPr>
        <w:t xml:space="preserve">（自拟）；</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5.3采购文件中采购需求、附件格式及评分标准中所涉及到的其他材料如人员证书、获奖文件、荣誉证书等与本项目有关的其它资料。</w:t>
      </w:r>
      <w:r/>
    </w:p>
    <w:p>
      <w:pPr>
        <w:keepLines w:val="0"/>
        <w:keepNext w:val="0"/>
        <w:pageBreakBefore w:val="0"/>
        <w:spacing w:line="360" w:lineRule="auto"/>
        <w:rPr>
          <w:rFonts w:ascii="宋体" w:hAnsi="宋体" w:cs="宋体"/>
          <w:b/>
          <w:bCs/>
          <w:color w:val="auto"/>
          <w:szCs w:val="21"/>
          <w:highlight w:val="none"/>
          <w:lang w:val="zh-CN"/>
        </w:rPr>
      </w:pPr>
      <w:r>
        <w:rPr>
          <w:rFonts w:hint="eastAsia" w:ascii="宋体" w:hAnsi="宋体" w:cs="宋体"/>
          <w:b/>
          <w:color w:val="auto"/>
          <w:szCs w:val="21"/>
          <w:highlight w:val="none"/>
        </w:rPr>
        <w:t xml:space="preserve">注：</w:t>
      </w:r>
      <w:r>
        <w:rPr>
          <w:rFonts w:hint="eastAsia" w:ascii="宋体" w:hAnsi="宋体" w:cs="宋体"/>
          <w:b/>
          <w:bCs/>
          <w:color w:val="auto"/>
          <w:szCs w:val="21"/>
          <w:highlight w:val="none"/>
          <w:lang w:val="zh-CN"/>
        </w:rPr>
        <w:t xml:space="preserve">（1）以上3.1</w:t>
      </w:r>
      <w:r>
        <w:rPr>
          <w:rFonts w:ascii="宋体" w:hAnsi="宋体" w:cs="宋体"/>
          <w:b/>
          <w:bCs/>
          <w:color w:val="auto"/>
          <w:szCs w:val="21"/>
          <w:highlight w:val="none"/>
          <w:lang w:val="zh-CN"/>
        </w:rPr>
        <w:t xml:space="preserve">-</w:t>
      </w:r>
      <w:r>
        <w:rPr>
          <w:rFonts w:hint="eastAsia" w:ascii="宋体" w:hAnsi="宋体" w:cs="宋体"/>
          <w:b/>
          <w:bCs/>
          <w:color w:val="auto"/>
          <w:szCs w:val="21"/>
          <w:highlight w:val="none"/>
          <w:lang w:val="zh-CN"/>
        </w:rPr>
        <w:t xml:space="preserve">3.</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本项目属于专门面向中小企业的项目，必须提供3.6项资料，否则视为不实质性响应。</w:t>
      </w:r>
      <w:r/>
    </w:p>
    <w:p>
      <w:pPr>
        <w:ind w:firstLine="422"/>
        <w:keepLines w:val="0"/>
        <w:keepNext w:val="0"/>
        <w:pageBreakBefore w:val="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（2）以上4.1-4.</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lang w:val="zh-CN"/>
        </w:rPr>
        <w:t xml:space="preserve">为符合性审查须提供的资料，响应供应商必须提供并加盖电子公章。否则，磋商响应文件将被认定为未实质性响应。</w:t>
      </w:r>
      <w:r/>
    </w:p>
    <w:p>
      <w:pPr>
        <w:ind w:right="-161" w:firstLine="422"/>
        <w:keepLines w:val="0"/>
        <w:keepNext w:val="0"/>
        <w:pageBreakBefore w:val="0"/>
        <w:spacing w:line="360" w:lineRule="auto"/>
        <w:rPr>
          <w:rFonts w:ascii="宋体" w:hAnsi="宋体" w:cs="宋体"/>
          <w:b/>
          <w:bCs/>
          <w:color w:val="auto"/>
          <w:szCs w:val="21"/>
          <w:highlight w:val="none"/>
          <w:lang w:val="zh-CN"/>
        </w:rPr>
      </w:pPr>
      <w:r>
        <w:rPr>
          <w:rFonts w:hint="eastAsia" w:ascii="宋体" w:hAnsi="宋体" w:cs="宋体"/>
          <w:b/>
          <w:color w:val="auto"/>
          <w:szCs w:val="21"/>
          <w:highlight w:val="none"/>
        </w:rPr>
        <w:t xml:space="preserve">（3）</w:t>
      </w:r>
      <w:r>
        <w:rPr>
          <w:rFonts w:hint="eastAsia" w:ascii="宋体" w:hAnsi="宋体" w:cs="宋体"/>
          <w:b/>
          <w:bCs/>
          <w:color w:val="auto"/>
          <w:szCs w:val="21"/>
          <w:highlight w:val="none"/>
          <w:lang w:val="zh-CN"/>
        </w:rPr>
        <w:t xml:space="preserve">响应单位所提交的其它资料文件的完整与否，将直接影响磋商供应商的评分。</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（二）电子化要求：</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本项目采用电子响应文件，供应商按照采购文件要求制作上传电子响应文件，供应商无需提供纸质响应文件。</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1、电子投标（响应）准备：</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2、磋商响应文件编制要求：</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本项目采用电子招投标形式，请供应商按照《苏采云系统供应商操作手册》进行制作、上传电子响应文件。</w:t>
      </w:r>
      <w:r>
        <w:rPr>
          <w:rFonts w:hint="eastAsia" w:ascii="宋体" w:hAnsi="宋体" w:cs="宋体"/>
          <w:b/>
          <w:color w:val="auto"/>
          <w:szCs w:val="21"/>
          <w:highlight w:val="none"/>
        </w:rPr>
        <w:t xml:space="preserve">电子响应文件制作完成后请于响应文件递交截止时间前成功上传至“苏采云”系统，否则视为放弃参加该采购项目。</w:t>
      </w: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3、响应文件提交：</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（1）地点：“苏采云”系统（网址：http://jszfcg.jsczt.cn/）。响应文件网上递交，不需要现场参加采购活动，无需提供纸质响应文件。</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4、开启：</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（1）地点：“苏采云”系统（网址：http://jszfcg.jsczt.cn/）</w:t>
      </w:r>
      <w:r/>
    </w:p>
    <w:p>
      <w:pPr>
        <w:ind w:firstLine="420"/>
        <w:keepLines w:val="0"/>
        <w:keepNext w:val="0"/>
        <w:pageBreakBefore w:val="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请供应商确保电脑、系统及其他设备（视频输入输出设备等）无误，且开启直至项目结束始终保持系统在线状态。</w:t>
      </w:r>
      <w:r/>
    </w:p>
    <w:p>
      <w:pPr>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六</w:t>
      </w:r>
      <w:r>
        <w:rPr>
          <w:rFonts w:hint="eastAsia" w:ascii="宋体" w:hAnsi="宋体" w:cs="宋体"/>
          <w:b/>
          <w:color w:val="auto"/>
          <w:szCs w:val="21"/>
          <w:highlight w:val="none"/>
        </w:rPr>
        <w:t xml:space="preserve">、磋商程序</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1、采购代理机构按本须知规定的时间、地点主持磋商采购活动。</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2、供应商通过“苏采云”系统在线参与磋商活动。供应商应当按照《苏采云系统供应商操作手册》规定在 “苏采云”系统规定的时间内对响应文件进行解密。</w:t>
      </w:r>
      <w:r/>
    </w:p>
    <w:p>
      <w:pPr>
        <w:ind w:firstLine="420"/>
        <w:keepLines w:val="0"/>
        <w:keepNext w:val="0"/>
        <w:pageBreakBefore w:val="0"/>
        <w:spacing w:line="360"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、在磋商响应文件网上递交截止时间止成功解密的磋商供应商少于三家，则本次采购失败。</w:t>
      </w:r>
      <w:r/>
    </w:p>
    <w:p>
      <w:pPr>
        <w:ind w:firstLine="420"/>
        <w:keepLines w:val="0"/>
        <w:keepNext w:val="0"/>
        <w:pageBreakBefore w:val="0"/>
        <w:spacing w:line="360" w:lineRule="auto"/>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、由磋商小组审查供应商解密的响应文件。</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6、磋商小组要求供应商澄清、说明或者更正响应文件应当以书面形式做出。供应商的澄清、说明或者更正应当由其单位加盖电子公章。</w:t>
      </w:r>
      <w:r/>
    </w:p>
    <w:p>
      <w:pPr>
        <w:ind w:firstLine="422"/>
        <w:keepLines w:val="0"/>
        <w:keepNext w:val="0"/>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auto"/>
          <w:szCs w:val="21"/>
          <w:highlight w:val="none"/>
          <w:u w:val="single"/>
        </w:rPr>
        <w:t xml:space="preserve">供应商应随时保持系统在线，如因供应商自身原因未在规定时间内提交澄清确认资料的，导致的不利后果由供应商自行承担。</w:t>
      </w:r>
      <w:r/>
    </w:p>
    <w:p>
      <w:pPr>
        <w:ind w:firstLine="420"/>
        <w:keepLines w:val="0"/>
        <w:keepNext w:val="0"/>
        <w:pageBreakBefore w:val="0"/>
        <w:spacing w:line="360" w:lineRule="auto"/>
        <w:rPr>
          <w:rFonts w:ascii="宋体" w:hAnsi="宋体" w:cs="宋体"/>
          <w:b/>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磋商小组通过“苏采云”系统向供应商发布“磋商函”，供应商应当按照要求在“苏采云”系统提交“磋商响应函”并加盖CA电子公章。</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keepLines w:val="0"/>
        <w:keepNext w:val="0"/>
        <w:pageBreakBefore w:val="0"/>
        <w:spacing w:line="360" w:lineRule="auto"/>
        <w:rPr>
          <w:rFonts w:hint="eastAsia" w:ascii="宋体" w:hAnsi="宋体" w:cs="宋体"/>
          <w:b/>
          <w:color w:val="auto"/>
          <w:szCs w:val="21"/>
          <w:highlight w:val="none"/>
        </w:rPr>
      </w:pPr>
      <w:r>
        <w:rPr>
          <w:rFonts w:ascii="宋体" w:hAnsi="宋体" w:cs="宋体"/>
          <w:b/>
          <w:color w:val="auto"/>
          <w:szCs w:val="21"/>
          <w:highlight w:val="none"/>
        </w:rPr>
        <w:t xml:space="preserve">9</w:t>
      </w:r>
      <w:r>
        <w:rPr>
          <w:rFonts w:hint="eastAsia" w:ascii="宋体" w:hAnsi="宋体" w:cs="宋体"/>
          <w:b/>
          <w:color w:val="auto"/>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22"/>
        <w:keepLines w:val="0"/>
        <w:keepNext w:val="0"/>
        <w:pageBreakBefore w:val="0"/>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0</w:t>
      </w:r>
      <w:r>
        <w:rPr>
          <w:rFonts w:hint="eastAsia" w:ascii="宋体" w:hAnsi="宋体" w:cs="宋体"/>
          <w:b/>
          <w:color w:val="auto"/>
          <w:szCs w:val="21"/>
          <w:highlight w:val="none"/>
        </w:rPr>
        <w:t xml:space="preserve">、供应商未在磋商小组规定的时间内在“苏采云”系统中提交最后报价的视为放弃磋商，其响应文件按无效响应处理，最后报价格式表须加盖CA电子章,否则视为未提交最后报价。</w:t>
      </w:r>
      <w:r>
        <w:rPr>
          <w:rFonts w:hint="eastAsia" w:ascii="宋体" w:hAnsi="宋体" w:cs="宋体"/>
          <w:b/>
          <w:color w:val="auto"/>
          <w:szCs w:val="21"/>
          <w:highlight w:val="none"/>
          <w:u w:val="single"/>
        </w:rPr>
        <w:t xml:space="preserve">（此处规定时间的计算以系统中的倒计时间为准，系统中的线上最后报价只有一次机会，提交后无法撤回，请供应商慎重提交）</w:t>
      </w:r>
      <w:r/>
    </w:p>
    <w:p>
      <w:pPr>
        <w:ind w:firstLine="422"/>
        <w:keepLines w:val="0"/>
        <w:keepNext w:val="0"/>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82"/>
        <w:keepLines w:val="0"/>
        <w:keepNext w:val="0"/>
        <w:pageBreakBefore w:val="0"/>
        <w:spacing w:line="360" w:lineRule="auto"/>
        <w:rPr>
          <w:rFonts w:ascii="宋体" w:hAnsi="宋体" w:cs="宋体"/>
          <w:b/>
          <w:color w:val="auto"/>
          <w:szCs w:val="21"/>
          <w:highlight w:val="none"/>
        </w:rPr>
      </w:pPr>
      <w:r>
        <w:rPr>
          <w:rFonts w:hint="eastAsia" w:ascii="宋体" w:hAnsi="宋体" w:cs="宋体"/>
          <w:b/>
          <w:color w:val="auto"/>
          <w:sz w:val="24"/>
          <w:highlight w:val="none"/>
        </w:rPr>
        <w:t xml:space="preserve">*</w:t>
      </w:r>
      <w:r>
        <w:rPr>
          <w:rFonts w:hint="eastAsia" w:ascii="宋体" w:hAnsi="宋体" w:cs="宋体"/>
          <w:b/>
          <w:color w:val="auto"/>
          <w:szCs w:val="21"/>
          <w:highlight w:val="none"/>
        </w:rPr>
        <w:t xml:space="preserve">进入项目评审流程后，建议各供应商法定代表人或授权委托人始终保持通讯顺畅，时刻关注不见面开标大厅，不离开不见面开标大厅。</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12、磋商小组根据磋商成交原则确定成交供应商，并将结果通知所有参加磋商的供应商。</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13、如磋商过程中出现本采购文件未尽事宜，由磋商小组根据政府采购有关法律、法规讨论决定。</w:t>
      </w:r>
      <w:r/>
    </w:p>
    <w:p>
      <w:pPr>
        <w:pStyle w:val="1058"/>
        <w:ind w:left="0" w:right="-153" w:firstLine="0"/>
        <w:keepLines w:val="0"/>
        <w:keepNext w:val="0"/>
        <w:pageBreakBefore w:val="0"/>
        <w:spacing w:line="360" w:lineRule="auto"/>
        <w:rPr>
          <w:rFonts w:hint="default"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t xml:space="preserve">七、综合说明</w:t>
      </w:r>
      <w:r/>
    </w:p>
    <w:p>
      <w:pPr>
        <w:ind w:right="-153" w:firstLine="48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right="-153" w:firstLine="48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2、本项目合同部分或全部不可转包，如发现成交单位私自转包即刻取消其成交供应商资格。</w:t>
      </w:r>
      <w:r/>
    </w:p>
    <w:p>
      <w:pPr>
        <w:ind w:right="-153" w:firstLine="48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3、磋商保证金：无</w:t>
      </w:r>
      <w:r/>
    </w:p>
    <w:p>
      <w:pPr>
        <w:ind w:right="-153" w:firstLine="48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成交服务费：由成交供应商支付，该费用在成交人领取成交通知书前向招标代理机构一次性付清。费用收取按照采购预算金额的如下比例进行计算：即100万元以内1.5%、100～500万元1.1%、500~1000万元0.8%，差额定率累进法计算。本项目代理服务费</w:t>
      </w:r>
      <w:r>
        <w:rPr>
          <w:rFonts w:hint="eastAsia" w:ascii="宋体" w:hAnsi="宋体" w:cs="宋体"/>
          <w:bCs/>
          <w:color w:val="auto"/>
          <w:sz w:val="21"/>
          <w:szCs w:val="21"/>
          <w:highlight w:val="none"/>
          <w:lang w:eastAsia="zh-CN"/>
        </w:rPr>
        <w:t xml:space="preserve">36975.70</w:t>
      </w:r>
      <w:r>
        <w:rPr>
          <w:rFonts w:hint="eastAsia" w:ascii="宋体" w:hAnsi="宋体" w:cs="宋体"/>
          <w:bCs/>
          <w:color w:val="auto"/>
          <w:sz w:val="21"/>
          <w:szCs w:val="21"/>
          <w:highlight w:val="none"/>
        </w:rPr>
        <w:t xml:space="preserve">元。</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5、确定出成交单位后，采购代理机构在法定时间内向成交单位发出成交通知书。成交通知书将成为合同的组成部分。</w:t>
      </w:r>
      <w:r>
        <w:rPr>
          <w:rFonts w:hint="eastAsia" w:ascii="宋体" w:hAnsi="宋体" w:cs="宋体"/>
          <w:b/>
          <w:color w:val="auto"/>
          <w:sz w:val="21"/>
          <w:szCs w:val="21"/>
          <w:highlight w:val="none"/>
        </w:rPr>
        <w:t xml:space="preserve">请成交单位在成交结果公告届满之日起30日内,使用CA证书登录“苏采云”系统及时下载成交通知书。</w:t>
      </w:r>
      <w:r/>
    </w:p>
    <w:p>
      <w:pPr>
        <w:ind w:firstLine="48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6、磋商说明： </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（1）不符合供应商资格要求的响应文件将被拒绝；</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（2）最终报价超过最高限价的，不能成交；</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（3）不实质性响应磋商文件的不能成交；</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（4）实质性响应磋商文件不满三家或进入二次报价的不满三家或二次报价在最高限价内不满三家的，磋商采购失败。</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（5）最终合同单价按最终总报价同比例下（上）浮。</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磋商小组应根据《搜索结果》对供应商的不良信用记录逐项甄别确认。按照《中华人民共和国政府采购法》第二十二条规定，</w:t>
      </w:r>
      <w:r>
        <w:rPr>
          <w:rFonts w:hint="eastAsia" w:ascii="宋体" w:hAnsi="宋体" w:cs="宋体"/>
          <w:b/>
          <w:bCs/>
          <w:color w:val="auto"/>
          <w:sz w:val="21"/>
          <w:szCs w:val="21"/>
          <w:highlight w:val="none"/>
        </w:rPr>
        <w:t xml:space="preserve">下列信用记录属于应依法拒绝供应商参加政府采购的失信信息，存在此类失信信息的供应商的响应文件按无效处理</w:t>
      </w:r>
      <w:r>
        <w:rPr>
          <w:rFonts w:hint="eastAsia" w:ascii="宋体" w:hAnsi="宋体" w:cs="宋体"/>
          <w:color w:val="auto"/>
          <w:sz w:val="21"/>
          <w:szCs w:val="21"/>
          <w:highlight w:val="none"/>
        </w:rPr>
        <w:t xml:space="preserve">：</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（二）财政部门与法院、工商、税务等部门联合惩戒的失信信息，包括：</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1.被列入失信被执行人名单；</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2.被列入重大税收违法案件当事人名单；</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上述的第（一）项的失信信息应通过“中国政府采购网”网的“政府采购严重违法失信行为记录名单”，以及“信用中国”网的“政府采购严重违法失信名单”栏目予以查询。</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8、相关政策（如涉及）</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（1）根据《关于调整优化节能产品、环境标志产品政府采购执行机制的通知》（财库</w:t>
      </w:r>
      <w:r>
        <w:rPr>
          <w:rFonts w:hint="eastAsia" w:ascii="宋体" w:hAnsi="宋体" w:cs="宋体"/>
          <w:color w:val="auto"/>
          <w:sz w:val="21"/>
          <w:szCs w:val="21"/>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（3）促进残疾人就业政策</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根据《关于贯彻执行绿色采购、促进残疾人就业和支持监狱企业发展有关</w:t>
      </w:r>
      <w:r>
        <w:rPr>
          <w:rFonts w:hint="eastAsia" w:ascii="宋体" w:hAnsi="宋体" w:cs="宋体"/>
          <w:color w:val="auto"/>
          <w:sz w:val="21"/>
          <w:szCs w:val="21"/>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（4）支持监狱企业发展政策</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（5）针对中小微企业的评审：</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3）本项目属于专门面向中小微企业采购的项目。</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4）依据《政府采购促进中小企业发展管理办法》及本项目采购文件规定获得政府采购合同的中小微企业不得将合同分包给大型企业。 </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b/>
          <w:bCs/>
          <w:color w:val="auto"/>
          <w:sz w:val="21"/>
          <w:szCs w:val="21"/>
          <w:highlight w:val="none"/>
        </w:rPr>
        <w:t xml:space="preserve">根据《政府采购促进中小企业发展管理办法》（财库〔2020〕46号）及《中小企业划型标准规定》（工信部联企业〔2011〕300号）</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本项目采购标的对应的中小企业划分标准所属行业为：建筑业。</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color w:val="auto"/>
          <w:sz w:val="21"/>
          <w:szCs w:val="21"/>
          <w:highlight w:val="none"/>
        </w:rPr>
        <w:t xml:space="preserve">服务类项目中供应商若使用退休人员，将不享受相关扶持政策。</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8）若供应商提供的《中小企业声明函》为虚假声明则视同提供虚假材料，按政府采购相关规定处理并报由政府监管部门给予行政处罚。</w:t>
      </w:r>
      <w:r/>
    </w:p>
    <w:p>
      <w:pPr>
        <w:ind w:firstLine="420"/>
        <w:keepLines w:val="0"/>
        <w:keepNext w:val="0"/>
        <w:pageBreakBefore w:val="0"/>
        <w:spacing w:line="457" w:lineRule="exact"/>
        <w:rPr>
          <w:rFonts w:hint="eastAsia" w:ascii="宋体" w:hAnsi="宋体" w:cs="宋体"/>
          <w:b/>
          <w:bCs w:val="0"/>
          <w:color w:val="auto"/>
          <w:szCs w:val="21"/>
          <w:highlight w:val="none"/>
          <w:lang w:val="en-US" w:eastAsia="zh-CN"/>
        </w:rPr>
        <w:outlineLvl w:val="9"/>
      </w:pPr>
      <w:r>
        <w:rPr>
          <w:rFonts w:hint="eastAsia" w:ascii="宋体" w:hAnsi="宋体" w:cs="宋体"/>
          <w:b/>
          <w:bCs w:val="0"/>
          <w:color w:val="auto"/>
          <w:szCs w:val="21"/>
          <w:highlight w:val="none"/>
          <w:lang w:val="en-US" w:eastAsia="zh-CN"/>
        </w:rPr>
        <w:t xml:space="preserve">（6）强化政府采购异常低价审查（按照财库〔2026〕2号执行）</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eastAsia" w:ascii="宋体" w:hAnsi="宋体" w:cs="宋体"/>
          <w:bCs/>
          <w:color w:val="auto"/>
          <w:szCs w:val="21"/>
          <w:highlight w:val="none"/>
          <w:lang w:val="en-US" w:eastAsia="zh-CN"/>
        </w:rPr>
        <w:t xml:space="preserve">1）采购人应当在采购文件中明确，政府采购评审中出现下列情形之一的，评审委员会应当启动异常低价投标（响应）审查程序：</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default" w:ascii="宋体" w:hAnsi="宋体" w:cs="宋体"/>
          <w:bCs/>
          <w:color w:val="auto"/>
          <w:szCs w:val="21"/>
          <w:highlight w:val="none"/>
          <w:lang w:val="en-US" w:eastAsia="zh-CN"/>
        </w:rPr>
        <w:t xml:space="preserve">1.</w:t>
      </w:r>
      <w:r>
        <w:rPr>
          <w:rFonts w:hint="eastAsia" w:ascii="宋体" w:hAnsi="宋体" w:cs="宋体"/>
          <w:bCs/>
          <w:color w:val="auto"/>
          <w:szCs w:val="21"/>
          <w:highlight w:val="none"/>
          <w:lang w:val="en-US" w:eastAsia="zh-CN"/>
        </w:rPr>
        <w:t xml:space="preserve">1</w:t>
      </w:r>
      <w:r>
        <w:rPr>
          <w:rFonts w:hint="default" w:ascii="宋体" w:hAnsi="宋体" w:cs="宋体"/>
          <w:bCs/>
          <w:color w:val="auto"/>
          <w:szCs w:val="21"/>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eastAsia" w:ascii="宋体" w:hAnsi="宋体" w:cs="宋体"/>
          <w:bCs/>
          <w:color w:val="auto"/>
          <w:szCs w:val="21"/>
          <w:highlight w:val="none"/>
          <w:lang w:val="en-US" w:eastAsia="zh-CN"/>
        </w:rPr>
        <w:t xml:space="preserve">1.2</w:t>
      </w:r>
      <w:r>
        <w:rPr>
          <w:rFonts w:hint="default" w:ascii="宋体" w:hAnsi="宋体" w:cs="宋体"/>
          <w:bCs/>
          <w:color w:val="auto"/>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eastAsia" w:ascii="宋体" w:hAnsi="宋体" w:cs="宋体"/>
          <w:bCs/>
          <w:color w:val="auto"/>
          <w:szCs w:val="21"/>
          <w:highlight w:val="none"/>
          <w:lang w:val="en-US" w:eastAsia="zh-CN"/>
        </w:rPr>
        <w:t xml:space="preserve">1.3</w:t>
      </w:r>
      <w:r>
        <w:rPr>
          <w:rFonts w:hint="default" w:ascii="宋体" w:hAnsi="宋体" w:cs="宋体"/>
          <w:bCs/>
          <w:color w:val="auto"/>
          <w:szCs w:val="21"/>
          <w:highlight w:val="none"/>
          <w:lang w:val="en-US" w:eastAsia="zh-CN"/>
        </w:rPr>
        <w:t xml:space="preserve">投标（响应）报价低于采购项目最高限价45%的，即投标（响应）报价&lt;采购项目最高限价×45%；</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eastAsia" w:ascii="宋体" w:hAnsi="宋体" w:cs="宋体"/>
          <w:bCs/>
          <w:color w:val="auto"/>
          <w:szCs w:val="21"/>
          <w:highlight w:val="none"/>
          <w:lang w:val="en-US" w:eastAsia="zh-CN"/>
        </w:rPr>
        <w:t xml:space="preserve">1.4</w:t>
      </w:r>
      <w:r>
        <w:rPr>
          <w:rFonts w:hint="default" w:ascii="宋体" w:hAnsi="宋体" w:cs="宋体"/>
          <w:bCs/>
          <w:color w:val="auto"/>
          <w:szCs w:val="21"/>
          <w:highlight w:val="none"/>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default" w:ascii="宋体" w:hAnsi="宋体" w:cs="宋体"/>
          <w:bCs/>
          <w:color w:val="auto"/>
          <w:szCs w:val="21"/>
          <w:highlight w:val="none"/>
          <w:lang w:val="en-US" w:eastAsia="zh-CN"/>
        </w:rPr>
        <w:t xml:space="preserve">采购人可以结合具体项目实际情况，提高上述第1项至第3项中启动异常低价投标（响应）审查的数值标准，但是最高不得超过65%。</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default" w:ascii="宋体" w:hAnsi="宋体" w:cs="宋体"/>
          <w:bCs/>
          <w:color w:val="auto"/>
          <w:szCs w:val="21"/>
          <w:highlight w:val="none"/>
          <w:lang w:val="en-US" w:eastAsia="zh-CN"/>
        </w:rPr>
        <w:t xml:space="preserve">相关法律法规对供应商报价有规定的，从其规定。</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eastAsia" w:ascii="宋体" w:hAnsi="宋体" w:cs="宋体"/>
          <w:bCs/>
          <w:color w:val="auto"/>
          <w:szCs w:val="21"/>
          <w:highlight w:val="none"/>
          <w:lang w:val="en-US" w:eastAsia="zh-CN"/>
        </w:rPr>
        <w:t xml:space="preserve">2</w:t>
      </w:r>
      <w:r>
        <w:rPr>
          <w:rFonts w:hint="default" w:ascii="宋体" w:hAnsi="宋体" w:cs="宋体"/>
          <w:bCs/>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default" w:ascii="宋体" w:hAnsi="宋体" w:cs="宋体"/>
          <w:bCs/>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31"/>
        <w:ind w:firstLine="420"/>
        <w:keepLines w:val="0"/>
        <w:keepNext w:val="0"/>
        <w:pageBreakBefore w:val="0"/>
        <w:spacing w:line="360" w:lineRule="auto"/>
        <w:rPr>
          <w:rFonts w:hAnsi="宋体" w:cs="宋体"/>
          <w:color w:val="auto"/>
          <w:szCs w:val="21"/>
          <w:highlight w:val="none"/>
        </w:rPr>
      </w:pPr>
      <w:r>
        <w:rPr>
          <w:rFonts w:hint="eastAsia" w:ascii="宋体" w:hAnsi="宋体" w:cs="宋体"/>
          <w:color w:val="auto"/>
          <w:sz w:val="21"/>
          <w:szCs w:val="21"/>
          <w:highlight w:val="none"/>
        </w:rPr>
        <w:t xml:space="preserve">11、凡涉及磋商采购文件的补充说明和修改，均以苏州市政府采购网上公示的补充通知为准。</w:t>
      </w:r>
      <w:r/>
    </w:p>
    <w:p>
      <w:pPr>
        <w:pStyle w:val="1040"/>
        <w:jc w:val="center"/>
        <w:spacing w:line="360" w:lineRule="auto"/>
        <w:rPr>
          <w:rFonts w:hint="eastAsia" w:ascii="宋体" w:hAnsi="宋体" w:cs="宋体"/>
          <w:color w:val="auto"/>
          <w:highlight w:val="none"/>
        </w:rPr>
      </w:pPr>
      <w:r>
        <w:rPr>
          <w:rFonts w:ascii="宋体" w:hAnsi="宋体" w:cs="宋体"/>
          <w:color w:val="auto"/>
          <w:highlight w:val="none"/>
        </w:rPr>
        <w:br w:type="page" w:clear="all"/>
      </w:r>
      <w:r>
        <w:rPr>
          <w:rFonts w:hint="eastAsia" w:ascii="宋体" w:hAnsi="宋体" w:cs="宋体"/>
          <w:color w:val="auto"/>
          <w:highlight w:val="none"/>
        </w:rPr>
        <w:t xml:space="preserve">三、评审方法及评分标准</w:t>
      </w:r>
      <w:r/>
    </w:p>
    <w:p>
      <w:pPr>
        <w:ind w:firstLine="420"/>
        <w:keepLines w:val="0"/>
        <w:keepNext w:val="0"/>
        <w:pageBreakBefore w:val="0"/>
        <w:spacing w:line="360" w:lineRule="auto"/>
        <w:rPr>
          <w:rFonts w:hint="eastAsia" w:ascii="宋体" w:hAnsi="宋体" w:cs="宋体"/>
          <w:b/>
          <w:bCs w:val="0"/>
          <w:color w:val="auto"/>
          <w:sz w:val="21"/>
          <w:szCs w:val="21"/>
          <w:highlight w:val="none"/>
          <w:lang w:val="en-US" w:eastAsia="zh-CN"/>
        </w:rPr>
        <w:outlineLvl w:val="9"/>
      </w:pPr>
      <w:r>
        <w:rPr>
          <w:rFonts w:hint="eastAsia" w:ascii="宋体" w:hAnsi="宋体" w:cs="宋体"/>
          <w:b/>
          <w:bCs w:val="0"/>
          <w:color w:val="auto"/>
          <w:sz w:val="21"/>
          <w:szCs w:val="21"/>
          <w:highlight w:val="none"/>
          <w:lang w:val="en-US" w:eastAsia="zh-CN"/>
        </w:rPr>
        <w:t xml:space="preserve">一、评审方法</w:t>
      </w:r>
      <w:r/>
    </w:p>
    <w:p>
      <w:pPr>
        <w:ind w:firstLine="420"/>
        <w:keepLines w:val="0"/>
        <w:keepNext w:val="0"/>
        <w:pageBreakBefore w:val="0"/>
        <w:spacing w:line="360" w:lineRule="auto"/>
        <w:widowControl w:val="off"/>
        <w:tabs>
          <w:tab w:val="left" w:pos="287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2、磋商小组各成员独立对每个进入打分程序的有效响应单位的响应文件以打分的形式进行评审和评价。 </w:t>
      </w:r>
      <w:r/>
    </w:p>
    <w:p>
      <w:pPr>
        <w:ind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3、对评委的评分(除价格分外)进行统计汇总，直接算术平均计算得分，计算出每个响应单位的得分（四舍五入保留两位小数），加上价格得分即为每个响应单位的综合得分。 </w:t>
      </w:r>
      <w:r/>
    </w:p>
    <w:p>
      <w:pPr>
        <w:ind w:firstLine="420"/>
        <w:keepLines w:val="0"/>
        <w:keepNext w:val="0"/>
        <w:pageBreakBefore w:val="0"/>
        <w:spacing w:line="360" w:lineRule="auto"/>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4、如出现评标总得分最高的响应单位有两个或两个以上的，以实际投标报价较低者优先作为成交单位，如果实际投标报价也相同的，则由评标委员会组织以抽签方式确定成交单位。</w:t>
      </w:r>
      <w:r/>
    </w:p>
    <w:p>
      <w:pPr>
        <w:keepLines w:val="0"/>
        <w:keepNext w:val="0"/>
        <w:pageBreakBefore w:val="0"/>
        <w:spacing w:line="360" w:lineRule="auto"/>
        <w:rPr>
          <w:rStyle w:val="1151"/>
          <w:rFonts w:ascii="宋体" w:hAnsi="宋体" w:cs="宋体"/>
          <w:b/>
          <w:color w:val="auto"/>
          <w:sz w:val="21"/>
          <w:szCs w:val="21"/>
          <w:highlight w:val="none"/>
        </w:rPr>
      </w:pPr>
      <w:r>
        <w:rPr>
          <w:rStyle w:val="1151"/>
          <w:rFonts w:hint="eastAsia" w:ascii="宋体" w:hAnsi="宋体" w:cs="宋体"/>
          <w:b/>
          <w:color w:val="auto"/>
          <w:sz w:val="21"/>
          <w:szCs w:val="21"/>
          <w:highlight w:val="none"/>
        </w:rPr>
        <w:t xml:space="preserve">二、评分标准</w:t>
      </w:r>
      <w:r/>
    </w:p>
    <w:p>
      <w:pPr>
        <w:ind w:firstLine="241"/>
        <w:keepLines w:val="0"/>
        <w:keepNext w:val="0"/>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（一）</w:t>
      </w:r>
      <w:r>
        <w:rPr>
          <w:rFonts w:hint="eastAsia" w:ascii="宋体" w:hAnsi="宋体" w:cs="宋体"/>
          <w:b/>
          <w:color w:val="auto"/>
          <w:sz w:val="21"/>
          <w:szCs w:val="21"/>
          <w:highlight w:val="none"/>
          <w:lang w:eastAsia="zh-CN"/>
        </w:rPr>
        <w:t xml:space="preserve">价格</w:t>
      </w:r>
      <w:r>
        <w:rPr>
          <w:rFonts w:hint="eastAsia" w:ascii="宋体" w:hAnsi="宋体" w:cs="宋体"/>
          <w:b/>
          <w:color w:val="auto"/>
          <w:sz w:val="21"/>
          <w:szCs w:val="21"/>
          <w:highlight w:val="none"/>
        </w:rPr>
        <w:t xml:space="preserve">得分（</w:t>
      </w:r>
      <w:r>
        <w:rPr>
          <w:rFonts w:hint="eastAsia" w:ascii="宋体" w:hAnsi="宋体" w:cs="宋体"/>
          <w:b/>
          <w:color w:val="auto"/>
          <w:sz w:val="21"/>
          <w:szCs w:val="21"/>
          <w:highlight w:val="none"/>
          <w:lang w:val="en-US" w:eastAsia="zh-CN"/>
        </w:rPr>
        <w:t xml:space="preserve">30</w:t>
      </w:r>
      <w:r>
        <w:rPr>
          <w:rFonts w:hint="eastAsia" w:ascii="宋体" w:hAnsi="宋体" w:cs="宋体"/>
          <w:b/>
          <w:color w:val="auto"/>
          <w:sz w:val="21"/>
          <w:szCs w:val="21"/>
          <w:highlight w:val="none"/>
        </w:rPr>
        <w:t xml:space="preserve">分）</w:t>
      </w:r>
      <w:r/>
    </w:p>
    <w:p>
      <w:pPr>
        <w:ind w:firstLine="480"/>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1、</w:t>
      </w:r>
      <w:bookmarkStart w:id="4" w:name="OLE_LINK6"/>
      <w:r>
        <w:rPr>
          <w:rFonts w:hint="eastAsia" w:ascii="宋体" w:hAnsi="宋体"/>
          <w:bCs/>
          <w:color w:val="auto"/>
          <w:sz w:val="21"/>
          <w:szCs w:val="21"/>
          <w:highlight w:val="none"/>
        </w:rPr>
        <w:t xml:space="preserve">价格分统一采用低价优先法计算，即满足磋商文件要求且最后报价最低（未超</w:t>
      </w:r>
      <w:r>
        <w:rPr>
          <w:rFonts w:hint="eastAsia" w:ascii="宋体" w:hAnsi="宋体"/>
          <w:bCs/>
          <w:color w:val="auto"/>
          <w:sz w:val="21"/>
          <w:szCs w:val="21"/>
          <w:highlight w:val="none"/>
          <w:lang w:eastAsia="zh-CN"/>
        </w:rPr>
        <w:t xml:space="preserve">最高限价</w:t>
      </w:r>
      <w:r>
        <w:rPr>
          <w:rFonts w:hint="eastAsia" w:ascii="宋体" w:hAnsi="宋体"/>
          <w:bCs/>
          <w:color w:val="auto"/>
          <w:sz w:val="21"/>
          <w:szCs w:val="21"/>
          <w:highlight w:val="none"/>
        </w:rPr>
        <w:t xml:space="preserve">）的供应商的价格为磋商基准价，其价格分为满分（</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rPr>
        <w:t xml:space="preserve">0分）。其他供应商的价格分统一按照下列公式计算（计算结果四舍五入保留两位小数）：</w:t>
      </w:r>
      <w:r/>
    </w:p>
    <w:p>
      <w:pPr>
        <w:ind w:firstLine="480"/>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磋商报价得分=（磋商基准价/最后磋商报价）×</w:t>
      </w:r>
      <w:r>
        <w:rPr>
          <w:rFonts w:hint="eastAsia" w:ascii="宋体" w:hAnsi="宋体"/>
          <w:bCs/>
          <w:color w:val="auto"/>
          <w:sz w:val="21"/>
          <w:szCs w:val="21"/>
          <w:highlight w:val="none"/>
          <w:lang w:val="en-US" w:eastAsia="zh-CN"/>
        </w:rPr>
        <w:t xml:space="preserve">30</w:t>
      </w:r>
      <w:r>
        <w:rPr>
          <w:rFonts w:hint="eastAsia" w:ascii="宋体" w:hAnsi="宋体"/>
          <w:bCs/>
          <w:color w:val="auto"/>
          <w:sz w:val="21"/>
          <w:szCs w:val="21"/>
          <w:highlight w:val="none"/>
        </w:rPr>
        <w:t xml:space="preserve">%×100</w:t>
      </w:r>
      <w:bookmarkEnd w:id="4"/>
      <w:r/>
      <w:r/>
    </w:p>
    <w:p>
      <w:pPr>
        <w:ind w:firstLine="480"/>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2、针对中小型企业、残疾人福利企业和监狱企业的评审：</w:t>
      </w:r>
      <w:r/>
    </w:p>
    <w:p>
      <w:pPr>
        <w:ind w:firstLine="480"/>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80"/>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p>
    <w:p>
      <w:pPr>
        <w:ind w:firstLine="480"/>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①填报“中小企业声明函”需严格按“工信部联企业〔2011〕300号通知中的《中小企业划型标准规定》进行。</w:t>
      </w:r>
      <w:r/>
    </w:p>
    <w:p>
      <w:pPr>
        <w:ind w:firstLine="480"/>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②若供应商提供的声明函为虚假材料，按“政府采购法”相关规定处理并报请政府监管部门给予行政处罚。</w:t>
      </w:r>
      <w:r/>
    </w:p>
    <w:p>
      <w:pPr>
        <w:ind w:firstLine="482"/>
        <w:keepLines w:val="0"/>
        <w:keepNext w:val="0"/>
        <w:pageBreakBefore w:val="0"/>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③本项目专门面向中小企业采购，不再执行价格评审优惠的扶持政策。 </w:t>
      </w:r>
      <w:r/>
    </w:p>
    <w:p>
      <w:pPr>
        <w:keepLines w:val="0"/>
        <w:keepNext w:val="0"/>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（二）施工组织设计（</w:t>
      </w:r>
      <w:r>
        <w:rPr>
          <w:rFonts w:hint="eastAsia" w:ascii="宋体" w:hAnsi="宋体" w:cs="宋体"/>
          <w:b/>
          <w:color w:val="auto"/>
          <w:sz w:val="21"/>
          <w:szCs w:val="21"/>
          <w:highlight w:val="none"/>
          <w:lang w:val="en-US" w:eastAsia="zh-CN"/>
        </w:rPr>
        <w:t xml:space="preserve">52</w:t>
      </w:r>
      <w:r>
        <w:rPr>
          <w:rFonts w:hint="eastAsia" w:ascii="宋体" w:hAnsi="宋体" w:cs="宋体"/>
          <w:b/>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1、总体概述(</w:t>
      </w:r>
      <w:r>
        <w:rPr>
          <w:rFonts w:hint="eastAsia" w:ascii="宋体" w:hAnsi="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工程概述、总体安排、施工部署及施工段划分等科学合理、规范全面、高效便捷、实施简单、针对性强的得</w:t>
      </w:r>
      <w:r>
        <w:rPr>
          <w:rFonts w:hint="eastAsia" w:ascii="宋体" w:hAnsi="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分；总体概述科学性、规范性、针对性等欠缺的得</w:t>
      </w:r>
      <w:r>
        <w:rPr>
          <w:rFonts w:hint="eastAsia" w:ascii="宋体" w:hAnsi="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分；有涉及但不全面的得</w:t>
      </w: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分。不提供不得分。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2、施工总进度计划(</w:t>
      </w:r>
      <w:r>
        <w:rPr>
          <w:rFonts w:hint="eastAsia" w:ascii="宋体" w:hAnsi="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关于本工程施工进度计划的描述，以及为完成该计划所定措施科学合理、规范全面、高效便捷、实施简单、针对性强的得</w:t>
      </w:r>
      <w:r>
        <w:rPr>
          <w:rFonts w:hint="eastAsia" w:ascii="宋体" w:hAnsi="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分；总进度计划科学性欠缺、规范性、针对性欠缺的得</w:t>
      </w:r>
      <w:r>
        <w:rPr>
          <w:rFonts w:hint="eastAsia" w:ascii="宋体" w:hAnsi="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分；有涉及但不全面的得</w:t>
      </w: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分。不提供不得分。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3、分部、分项工程的施工方案(</w:t>
      </w:r>
      <w:r>
        <w:rPr>
          <w:rFonts w:hint="eastAsia" w:ascii="宋体" w:hAnsi="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该工程分部分项工程的施工方案、具体施工技术措施科学合理、规范全面、高效便捷、实施简单、针对性强的得</w:t>
      </w:r>
      <w:r>
        <w:rPr>
          <w:rFonts w:hint="eastAsia" w:ascii="宋体" w:hAnsi="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分；方案科学性欠缺、规范性、针对性欠缺的得</w:t>
      </w:r>
      <w:r>
        <w:rPr>
          <w:rFonts w:hint="eastAsia" w:ascii="宋体" w:hAnsi="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分；有涉及但不全面的得</w:t>
      </w: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分。不提供不得分。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劳动力配备（</w:t>
      </w:r>
      <w:r>
        <w:rPr>
          <w:rFonts w:hint="eastAsia" w:ascii="宋体" w:hAnsi="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用于该工程的劳动力配备方案。方案科学合理、规范全面、高效便捷、针对性强的得</w:t>
      </w:r>
      <w:r>
        <w:rPr>
          <w:rFonts w:hint="eastAsia" w:ascii="宋体" w:hAnsi="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分；方案科学性欠缺、规范性、针对性欠缺的得</w:t>
      </w: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分；有涉及但不全面的得</w:t>
      </w:r>
      <w:r>
        <w:rPr>
          <w:rFonts w:hint="eastAsia" w:ascii="宋体" w:hAnsi="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分。不提供不得分。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机械设备的投入（</w:t>
      </w:r>
      <w:r>
        <w:rPr>
          <w:rFonts w:hint="eastAsia" w:ascii="宋体" w:hAnsi="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用于该工程的机械及各种设备方案，及施工过程中的主要设备的使用管理方案等。方案科学合理、规范全面、高效便捷、针对性强的得</w:t>
      </w:r>
      <w:r>
        <w:rPr>
          <w:rFonts w:hint="eastAsia" w:ascii="宋体" w:hAnsi="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分；方案科学性欠缺、规范性、针对性欠缺的得</w:t>
      </w: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分；有涉及但不全面的得</w:t>
      </w:r>
      <w:r>
        <w:rPr>
          <w:rFonts w:hint="eastAsia" w:ascii="宋体" w:hAnsi="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分。不提供不得分。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6、安全文明施工措施（</w:t>
      </w:r>
      <w:r>
        <w:rPr>
          <w:rFonts w:hint="eastAsia" w:ascii="宋体" w:hAnsi="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安全文明施工、施工现场扬尘污染防治措施及环境保护方面的措施科学合理、规范全面、高效便捷、实施简单、针对性强的得</w:t>
      </w:r>
      <w:r>
        <w:rPr>
          <w:rFonts w:hint="eastAsia" w:ascii="宋体" w:hAnsi="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分；方案科学性欠缺、规范性、针对性欠缺的得</w:t>
      </w: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分；有涉及但不全面的得</w:t>
      </w:r>
      <w:r>
        <w:rPr>
          <w:rFonts w:hint="eastAsia" w:ascii="宋体" w:hAnsi="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分。不提供不得分。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7、季节性施工（</w:t>
      </w:r>
      <w:r>
        <w:rPr>
          <w:rFonts w:hint="eastAsia" w:ascii="宋体" w:hAnsi="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季节性施工、已有设备、管线的加固、保护等特殊情况下的施工措施科学合理、规范全面、高效便捷、实施简单、针对性强的得</w:t>
      </w:r>
      <w:r>
        <w:rPr>
          <w:rFonts w:hint="eastAsia" w:ascii="宋体" w:hAnsi="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分；方案科学性欠缺、规范性、针对性欠缺的得</w:t>
      </w: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分；有涉及但不全面的得</w:t>
      </w:r>
      <w:r>
        <w:rPr>
          <w:rFonts w:hint="eastAsia" w:ascii="宋体" w:hAnsi="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分。不提供不得分。</w:t>
      </w:r>
      <w:r/>
    </w:p>
    <w:p>
      <w:pPr>
        <w:keepLines w:val="0"/>
        <w:keepNext w:val="0"/>
        <w:pageBreakBefore w:val="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（三）人员配备（</w:t>
      </w:r>
      <w:r>
        <w:rPr>
          <w:rFonts w:hint="eastAsia" w:ascii="宋体" w:hAnsi="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分）</w:t>
      </w:r>
      <w:r/>
    </w:p>
    <w:p>
      <w:pPr>
        <w:ind w:firstLine="480"/>
        <w:keepLines w:val="0"/>
        <w:keepNext w:val="0"/>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1、项目组配备人员中具有</w:t>
      </w:r>
      <w:r>
        <w:rPr>
          <w:rFonts w:hint="eastAsia" w:ascii="宋体" w:hAnsi="宋体" w:cs="宋体"/>
          <w:color w:val="auto"/>
          <w:sz w:val="21"/>
          <w:szCs w:val="21"/>
          <w:highlight w:val="none"/>
          <w:lang w:eastAsia="zh-CN"/>
        </w:rPr>
        <w:t xml:space="preserve">与本项目相关专业</w:t>
      </w:r>
      <w:r>
        <w:rPr>
          <w:rFonts w:ascii="宋体" w:hAnsi="宋体" w:eastAsia="宋体" w:cs="宋体"/>
          <w:color w:val="auto"/>
          <w:sz w:val="21"/>
          <w:szCs w:val="21"/>
          <w:highlight w:val="none"/>
        </w:rPr>
        <w:t xml:space="preserve">中级及以上</w:t>
      </w:r>
      <w:r>
        <w:rPr>
          <w:rFonts w:hint="eastAsia" w:ascii="宋体" w:hAnsi="宋体" w:cs="宋体"/>
          <w:color w:val="auto"/>
          <w:sz w:val="21"/>
          <w:szCs w:val="21"/>
          <w:highlight w:val="none"/>
          <w:lang w:eastAsia="zh-CN"/>
        </w:rPr>
        <w:t xml:space="preserve">职称证书</w:t>
      </w:r>
      <w:r>
        <w:rPr>
          <w:rFonts w:ascii="宋体" w:hAnsi="宋体" w:eastAsia="宋体" w:cs="宋体"/>
          <w:color w:val="auto"/>
          <w:sz w:val="21"/>
          <w:szCs w:val="21"/>
          <w:highlight w:val="none"/>
        </w:rPr>
        <w:t xml:space="preserve">的，</w:t>
      </w:r>
      <w:r>
        <w:rPr>
          <w:rFonts w:ascii="宋体" w:hAnsi="宋体" w:cs="宋体"/>
          <w:color w:val="auto"/>
          <w:sz w:val="21"/>
          <w:szCs w:val="21"/>
          <w:highlight w:val="none"/>
        </w:rPr>
        <w:t xml:space="preserve">每有一人</w:t>
      </w:r>
      <w:r>
        <w:rPr>
          <w:rFonts w:ascii="宋体" w:hAnsi="宋体" w:eastAsia="宋体" w:cs="宋体"/>
          <w:color w:val="auto"/>
          <w:sz w:val="21"/>
          <w:szCs w:val="21"/>
          <w:highlight w:val="none"/>
        </w:rPr>
        <w:t xml:space="preserve">得2分，具有</w:t>
      </w:r>
      <w:r>
        <w:rPr>
          <w:rFonts w:hint="eastAsia" w:ascii="宋体" w:hAnsi="宋体" w:cs="宋体"/>
          <w:color w:val="auto"/>
          <w:sz w:val="21"/>
          <w:szCs w:val="21"/>
          <w:highlight w:val="none"/>
          <w:lang w:eastAsia="zh-CN"/>
        </w:rPr>
        <w:t xml:space="preserve">与本项目相关专业</w:t>
      </w:r>
      <w:r>
        <w:rPr>
          <w:rFonts w:ascii="宋体" w:hAnsi="宋体" w:eastAsia="宋体" w:cs="宋体"/>
          <w:color w:val="auto"/>
          <w:sz w:val="21"/>
          <w:szCs w:val="21"/>
          <w:highlight w:val="none"/>
        </w:rPr>
        <w:t xml:space="preserve">初级职称</w:t>
      </w:r>
      <w:r>
        <w:rPr>
          <w:rFonts w:hint="eastAsia" w:ascii="宋体" w:hAnsi="宋体" w:cs="宋体"/>
          <w:color w:val="auto"/>
          <w:sz w:val="21"/>
          <w:szCs w:val="21"/>
          <w:highlight w:val="none"/>
          <w:lang w:eastAsia="zh-CN"/>
        </w:rPr>
        <w:t xml:space="preserve">证书</w:t>
      </w:r>
      <w:r>
        <w:rPr>
          <w:rFonts w:hint="eastAsia" w:ascii="宋体" w:hAnsi="宋体" w:eastAsia="宋体" w:cs="宋体"/>
          <w:color w:val="auto"/>
          <w:sz w:val="21"/>
          <w:szCs w:val="21"/>
          <w:highlight w:val="none"/>
          <w:lang w:eastAsia="zh-CN"/>
        </w:rPr>
        <w:t xml:space="preserve">的</w:t>
      </w:r>
      <w:r>
        <w:rPr>
          <w:rFonts w:ascii="宋体" w:hAnsi="宋体" w:eastAsia="宋体" w:cs="宋体"/>
          <w:color w:val="auto"/>
          <w:sz w:val="21"/>
          <w:szCs w:val="21"/>
          <w:highlight w:val="none"/>
        </w:rPr>
        <w:t xml:space="preserve">，</w:t>
      </w:r>
      <w:r>
        <w:rPr>
          <w:rFonts w:ascii="宋体" w:hAnsi="宋体" w:cs="宋体"/>
          <w:color w:val="auto"/>
          <w:sz w:val="21"/>
          <w:szCs w:val="21"/>
          <w:highlight w:val="none"/>
        </w:rPr>
        <w:t xml:space="preserve">每有一人</w:t>
      </w:r>
      <w:r>
        <w:rPr>
          <w:rFonts w:ascii="宋体" w:hAnsi="宋体" w:eastAsia="宋体" w:cs="宋体"/>
          <w:color w:val="auto"/>
          <w:sz w:val="21"/>
          <w:szCs w:val="21"/>
          <w:highlight w:val="none"/>
        </w:rPr>
        <w:t xml:space="preserve">得1分，最多计</w:t>
      </w:r>
      <w:r>
        <w:rPr>
          <w:rFonts w:hint="eastAsia" w:ascii="宋体" w:hAnsi="宋体" w:eastAsia="宋体" w:cs="宋体"/>
          <w:color w:val="auto"/>
          <w:sz w:val="21"/>
          <w:szCs w:val="21"/>
          <w:highlight w:val="none"/>
          <w:lang w:val="en-US" w:eastAsia="zh-CN"/>
        </w:rPr>
        <w:t xml:space="preserve">4</w:t>
      </w:r>
      <w:r>
        <w:rPr>
          <w:rFonts w:ascii="宋体" w:hAnsi="宋体" w:eastAsia="宋体" w:cs="宋体"/>
          <w:color w:val="auto"/>
          <w:sz w:val="21"/>
          <w:szCs w:val="21"/>
          <w:highlight w:val="none"/>
        </w:rPr>
        <w:t xml:space="preserve">人，最高得</w:t>
      </w:r>
      <w:r>
        <w:rPr>
          <w:rFonts w:hint="eastAsia" w:ascii="宋体" w:hAnsi="宋体" w:eastAsia="宋体" w:cs="宋体"/>
          <w:color w:val="auto"/>
          <w:sz w:val="21"/>
          <w:szCs w:val="21"/>
          <w:highlight w:val="none"/>
          <w:lang w:val="en-US" w:eastAsia="zh-CN"/>
        </w:rPr>
        <w:t xml:space="preserve">8</w:t>
      </w:r>
      <w:r>
        <w:rPr>
          <w:rFonts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响应文件中</w:t>
      </w:r>
      <w:r>
        <w:rPr>
          <w:rFonts w:hint="eastAsia" w:ascii="宋体" w:hAnsi="宋体" w:eastAsia="宋体"/>
          <w:color w:val="auto"/>
          <w:sz w:val="21"/>
          <w:szCs w:val="21"/>
          <w:highlight w:val="none"/>
        </w:rPr>
        <w:t xml:space="preserve">提供职称证书</w:t>
      </w:r>
      <w:r>
        <w:rPr>
          <w:rFonts w:hint="eastAsia" w:ascii="宋体" w:hAnsi="宋体" w:eastAsia="宋体"/>
          <w:color w:val="auto"/>
          <w:sz w:val="21"/>
          <w:szCs w:val="21"/>
          <w:highlight w:val="none"/>
          <w:lang w:val="en-US" w:eastAsia="zh-CN"/>
        </w:rPr>
        <w:t xml:space="preserve">扫描件</w:t>
      </w:r>
      <w:r>
        <w:rPr>
          <w:rFonts w:ascii="宋体" w:hAnsi="宋体" w:eastAsia="宋体" w:cs="宋体"/>
          <w:color w:val="auto"/>
          <w:sz w:val="21"/>
          <w:szCs w:val="21"/>
          <w:highlight w:val="none"/>
        </w:rPr>
        <w:t xml:space="preserve">以及响应</w:t>
      </w:r>
      <w:r>
        <w:rPr>
          <w:rFonts w:hint="eastAsia" w:ascii="宋体" w:hAnsi="宋体" w:eastAsia="宋体" w:cs="宋体"/>
          <w:color w:val="auto"/>
          <w:sz w:val="21"/>
          <w:szCs w:val="21"/>
          <w:highlight w:val="none"/>
          <w:lang w:eastAsia="zh-CN"/>
        </w:rPr>
        <w:t xml:space="preserve">单位</w:t>
      </w:r>
      <w:r>
        <w:rPr>
          <w:rFonts w:ascii="宋体" w:hAnsi="宋体" w:eastAsia="宋体" w:cs="宋体"/>
          <w:color w:val="auto"/>
          <w:sz w:val="21"/>
          <w:szCs w:val="21"/>
          <w:highlight w:val="none"/>
        </w:rPr>
        <w:t xml:space="preserve">为其缴纳的近期社保证明扫描件</w:t>
      </w:r>
      <w:r>
        <w:rPr>
          <w:rFonts w:hint="eastAsia" w:ascii="宋体" w:hAnsi="宋体" w:eastAsia="宋体"/>
          <w:color w:val="auto"/>
          <w:sz w:val="21"/>
          <w:szCs w:val="21"/>
          <w:highlight w:val="none"/>
        </w:rPr>
        <w:t xml:space="preserve">，未按要求提供材料不得分</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w:t>
      </w:r>
      <w:r>
        <w:rPr>
          <w:rFonts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rPr>
        <w:t xml:space="preserve">供应商综合实力（</w:t>
      </w:r>
      <w:r>
        <w:rPr>
          <w:rFonts w:ascii="宋体" w:hAnsi="宋体" w:eastAsia="宋体" w:cs="宋体"/>
          <w:b/>
          <w:color w:val="auto"/>
          <w:sz w:val="21"/>
          <w:szCs w:val="21"/>
          <w:highlight w:val="none"/>
        </w:rPr>
        <w:t xml:space="preserve">1</w:t>
      </w:r>
      <w:r>
        <w:rPr>
          <w:rFonts w:hint="eastAsia" w:ascii="宋体" w:hAnsi="宋体" w:cs="宋体"/>
          <w:b/>
          <w:color w:val="auto"/>
          <w:sz w:val="21"/>
          <w:szCs w:val="21"/>
          <w:highlight w:val="none"/>
          <w:lang w:val="en-US" w:eastAsia="zh-CN"/>
        </w:rPr>
        <w:t xml:space="preserve">0</w:t>
      </w:r>
      <w:r>
        <w:rPr>
          <w:rFonts w:hint="eastAsia" w:ascii="宋体" w:hAnsi="宋体" w:eastAsia="宋体" w:cs="宋体"/>
          <w:b/>
          <w:color w:val="auto"/>
          <w:sz w:val="21"/>
          <w:szCs w:val="21"/>
          <w:highlight w:val="none"/>
        </w:rPr>
        <w:t xml:space="preserve">分） </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、响应单位自202</w:t>
      </w:r>
      <w:r>
        <w:rPr>
          <w:rFonts w:hint="eastAsia" w:ascii="宋体" w:hAnsi="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年1月1日</w:t>
      </w:r>
      <w:r>
        <w:rPr>
          <w:rFonts w:hint="eastAsia" w:ascii="宋体" w:hAnsi="宋体" w:eastAsia="宋体"/>
          <w:color w:val="auto"/>
          <w:sz w:val="21"/>
          <w:szCs w:val="21"/>
          <w:highlight w:val="none"/>
          <w:lang w:eastAsia="zh-CN"/>
        </w:rPr>
        <w:t xml:space="preserve">至今</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时间</w:t>
      </w:r>
      <w:r>
        <w:rPr>
          <w:rFonts w:hint="eastAsia" w:ascii="宋体" w:hAnsi="宋体" w:eastAsia="宋体"/>
          <w:color w:val="auto"/>
          <w:sz w:val="21"/>
          <w:szCs w:val="21"/>
          <w:highlight w:val="none"/>
        </w:rPr>
        <w:t xml:space="preserve">以竣工验收时间为准）承接过与本项目相关的市政项目</w:t>
      </w:r>
      <w:r>
        <w:rPr>
          <w:rFonts w:hint="eastAsia" w:ascii="宋体" w:hAnsi="宋体" w:eastAsia="宋体"/>
          <w:color w:val="auto"/>
          <w:sz w:val="21"/>
          <w:szCs w:val="21"/>
          <w:highlight w:val="none"/>
          <w:lang w:eastAsia="zh-CN"/>
        </w:rPr>
        <w:t xml:space="preserve">业绩</w:t>
      </w:r>
      <w:r>
        <w:rPr>
          <w:rFonts w:hint="eastAsia" w:ascii="宋体" w:hAnsi="宋体" w:eastAsia="宋体"/>
          <w:color w:val="auto"/>
          <w:sz w:val="21"/>
          <w:szCs w:val="21"/>
          <w:highlight w:val="none"/>
        </w:rPr>
        <w:t xml:space="preserve">，每提供一个得</w:t>
      </w: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分，最高得</w:t>
      </w: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响应文件中须提供相应项目施工合同</w:t>
      </w:r>
      <w:r>
        <w:rPr>
          <w:rFonts w:hint="eastAsia" w:ascii="宋体" w:hAnsi="宋体" w:eastAsia="宋体"/>
          <w:color w:val="auto"/>
          <w:sz w:val="21"/>
          <w:szCs w:val="21"/>
          <w:highlight w:val="none"/>
          <w:lang w:eastAsia="zh-CN"/>
        </w:rPr>
        <w:t xml:space="preserve">扫描件</w:t>
      </w:r>
      <w:r>
        <w:rPr>
          <w:rFonts w:hint="eastAsia" w:ascii="宋体" w:hAnsi="宋体" w:eastAsia="宋体"/>
          <w:color w:val="auto"/>
          <w:sz w:val="21"/>
          <w:szCs w:val="21"/>
          <w:highlight w:val="none"/>
        </w:rPr>
        <w:t xml:space="preserve">、竣工验收材料</w:t>
      </w:r>
      <w:r>
        <w:rPr>
          <w:rFonts w:hint="eastAsia" w:ascii="宋体" w:hAnsi="宋体" w:eastAsia="宋体"/>
          <w:color w:val="auto"/>
          <w:sz w:val="21"/>
          <w:szCs w:val="21"/>
          <w:highlight w:val="none"/>
          <w:lang w:val="en-US" w:eastAsia="zh-CN"/>
        </w:rPr>
        <w:t xml:space="preserve">扫描件</w:t>
      </w:r>
      <w:r>
        <w:rPr>
          <w:rFonts w:hint="eastAsia" w:ascii="宋体" w:hAnsi="宋体" w:eastAsia="宋体"/>
          <w:color w:val="auto"/>
          <w:sz w:val="21"/>
          <w:szCs w:val="21"/>
          <w:highlight w:val="none"/>
        </w:rPr>
        <w:t xml:space="preserve">及项目发票（任意金额均可）扫描件</w:t>
      </w:r>
      <w:r>
        <w:rPr>
          <w:rFonts w:hint="eastAsia" w:ascii="宋体" w:hAnsi="宋体" w:eastAsia="宋体"/>
          <w:color w:val="auto"/>
          <w:sz w:val="21"/>
          <w:szCs w:val="21"/>
          <w:highlight w:val="none"/>
          <w:lang w:eastAsia="zh-CN"/>
        </w:rPr>
        <w:t xml:space="preserve">，未</w:t>
      </w:r>
      <w:r>
        <w:rPr>
          <w:rFonts w:hint="eastAsia" w:ascii="宋体" w:hAnsi="宋体" w:eastAsia="宋体"/>
          <w:color w:val="auto"/>
          <w:sz w:val="21"/>
          <w:szCs w:val="21"/>
          <w:highlight w:val="none"/>
        </w:rPr>
        <w:t xml:space="preserve">提供或提供不全的不得分</w:t>
      </w:r>
      <w:r>
        <w:rPr>
          <w:rFonts w:hint="eastAsia" w:ascii="宋体" w:hAnsi="宋体" w:eastAsia="宋体"/>
          <w:color w:val="auto"/>
          <w:sz w:val="21"/>
          <w:szCs w:val="21"/>
          <w:highlight w:val="none"/>
          <w:lang w:eastAsia="zh-CN"/>
        </w:rPr>
        <w:t xml:space="preserve">。）</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、响应单位具有有效期内的质量管理体系认证证书、环境管理体系认证证书、职业健康安全管理体系认证证书</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每提供一项得2分，最高得6分。</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提供证书原件扫描件及该证书在中国国家认证认可监督管理委员会网站 </w:t>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HYPERLINK "http://www.cnca.gov.cn/"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http://www.cnca.gov.cn/</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t xml:space="preserve">上查询的页面截图，未提供或提供不全</w:t>
      </w:r>
      <w:r>
        <w:rPr>
          <w:rFonts w:hint="eastAsia" w:ascii="宋体" w:hAnsi="宋体" w:eastAsia="宋体"/>
          <w:color w:val="auto"/>
          <w:sz w:val="21"/>
          <w:szCs w:val="21"/>
          <w:highlight w:val="none"/>
          <w:lang w:eastAsia="zh-CN"/>
        </w:rPr>
        <w:t xml:space="preserve">的</w:t>
      </w:r>
      <w:r>
        <w:rPr>
          <w:rFonts w:hint="eastAsia" w:ascii="宋体" w:hAnsi="宋体" w:eastAsia="宋体"/>
          <w:color w:val="auto"/>
          <w:sz w:val="21"/>
          <w:szCs w:val="21"/>
          <w:highlight w:val="none"/>
        </w:rPr>
        <w:t xml:space="preserve">不得分。</w:t>
      </w:r>
      <w:r>
        <w:rPr>
          <w:rFonts w:hint="eastAsia" w:ascii="宋体" w:hAnsi="宋体" w:eastAsia="宋体"/>
          <w:color w:val="auto"/>
          <w:sz w:val="21"/>
          <w:szCs w:val="21"/>
          <w:highlight w:val="none"/>
          <w:lang w:eastAsia="zh-CN"/>
        </w:rPr>
        <w:t xml:space="preserve">）</w:t>
      </w:r>
      <w:r/>
    </w:p>
    <w:p>
      <w:pPr>
        <w:pStyle w:val="1131"/>
        <w:keepLines w:val="0"/>
        <w:keepNext w:val="0"/>
        <w:pageBreakBefore w:val="0"/>
        <w:spacing w:line="360" w:lineRule="auto"/>
        <w:rPr>
          <w:color w:val="auto"/>
          <w:sz w:val="21"/>
          <w:szCs w:val="21"/>
          <w:highlight w:val="none"/>
        </w:rPr>
      </w:pPr>
      <w:r>
        <w:rPr>
          <w:color w:val="auto"/>
          <w:sz w:val="21"/>
          <w:szCs w:val="21"/>
          <w:highlight w:val="none"/>
        </w:rPr>
      </w:r>
      <w:r/>
    </w:p>
    <w:p>
      <w:pPr>
        <w:ind w:firstLine="422"/>
        <w:keepLines w:val="0"/>
        <w:keepNext w:val="0"/>
        <w:pageBreakBefore w:val="0"/>
        <w:spacing w:line="360" w:lineRule="auto"/>
        <w:widowControl/>
        <w:rPr>
          <w:b/>
          <w:bCs/>
          <w:color w:val="auto"/>
          <w:sz w:val="21"/>
          <w:szCs w:val="21"/>
          <w:highlight w:val="none"/>
        </w:rPr>
      </w:pPr>
      <w:r>
        <w:rPr>
          <w:rFonts w:hAnsi="宋体"/>
          <w:b/>
          <w:bCs/>
          <w:color w:val="auto"/>
          <w:sz w:val="21"/>
          <w:szCs w:val="21"/>
          <w:highlight w:val="none"/>
        </w:rPr>
        <w:t xml:space="preserve">注：针对评分标准中评分的每一条，响应单位在响应文件中均应提供清晰明了的相关资料并做出相应说明供评审小组评判，不提供相关资料的视为不具备该项得分的条件。</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pStyle w:val="1049"/>
        <w:ind w:firstLine="0"/>
        <w:jc w:val="center"/>
        <w:spacing w:line="360" w:lineRule="auto"/>
        <w:rPr>
          <w:rFonts w:ascii="宋体" w:hAnsi="宋体" w:eastAsia="宋体" w:cs="宋体"/>
          <w:b/>
          <w:color w:val="auto"/>
          <w:sz w:val="21"/>
          <w:szCs w:val="21"/>
          <w:highlight w:val="none"/>
        </w:rPr>
        <w:outlineLvl w:val="0"/>
      </w:pPr>
      <w:r>
        <w:rPr>
          <w:rFonts w:hint="eastAsia" w:ascii="宋体" w:hAnsi="宋体" w:eastAsia="宋体" w:cs="宋体"/>
          <w:b/>
          <w:color w:val="auto"/>
          <w:sz w:val="44"/>
          <w:szCs w:val="24"/>
          <w:highlight w:val="none"/>
        </w:rPr>
        <w:t xml:space="preserve">四、合同主要条款</w:t>
      </w:r>
      <w:r/>
    </w:p>
    <w:p>
      <w:pPr>
        <w:jc w:val="center"/>
        <w:keepLines/>
        <w:keepNext/>
        <w:spacing w:line="360" w:lineRule="exact"/>
        <w:rPr>
          <w:rFonts w:ascii="宋体" w:hAnsi="宋体" w:cs="宋体"/>
          <w:color w:val="auto"/>
          <w:sz w:val="24"/>
          <w:highlight w:val="none"/>
        </w:rPr>
        <w:outlineLvl w:val="2"/>
      </w:pPr>
      <w:r>
        <w:rPr>
          <w:rFonts w:hint="eastAsia" w:ascii="宋体" w:hAnsi="宋体" w:cs="宋体"/>
          <w:b/>
          <w:color w:val="auto"/>
          <w:sz w:val="24"/>
          <w:highlight w:val="none"/>
        </w:rPr>
        <w:t xml:space="preserve">第一部分 合同协议书</w:t>
      </w:r>
      <w:r/>
    </w:p>
    <w:p>
      <w:pPr>
        <w:spacing w:line="360" w:lineRule="exact"/>
        <w:rPr>
          <w:rFonts w:ascii="宋体" w:hAnsi="宋体" w:cs="宋体"/>
          <w:b/>
          <w:color w:val="auto"/>
          <w:sz w:val="24"/>
          <w:highlight w:val="none"/>
          <w:u w:val="single"/>
        </w:rPr>
      </w:pPr>
      <w:r>
        <w:rPr>
          <w:rFonts w:hint="eastAsia" w:ascii="宋体" w:hAnsi="宋体" w:cs="宋体"/>
          <w:b/>
          <w:color w:val="auto"/>
          <w:sz w:val="24"/>
          <w:highlight w:val="none"/>
        </w:rPr>
        <w:t xml:space="preserve">发包人（全称）：</w:t>
      </w:r>
      <w:r>
        <w:rPr>
          <w:rFonts w:hint="eastAsia" w:ascii="宋体" w:hAnsi="宋体" w:cs="宋体"/>
          <w:b/>
          <w:color w:val="auto"/>
          <w:sz w:val="24"/>
          <w:highlight w:val="none"/>
          <w:u w:val="single"/>
        </w:rPr>
        <w:t xml:space="preserve">苏州市相城区人民政府漕湖街道办事处</w:t>
      </w:r>
      <w:r/>
    </w:p>
    <w:p>
      <w:pPr>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联系人：</w:t>
      </w:r>
      <w:r/>
    </w:p>
    <w:p>
      <w:pPr>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联系方式：</w:t>
      </w:r>
      <w:r/>
    </w:p>
    <w:p>
      <w:pPr>
        <w:spacing w:line="360" w:lineRule="exact"/>
        <w:rPr>
          <w:rFonts w:ascii="宋体" w:hAnsi="宋体" w:cs="宋体"/>
          <w:b/>
          <w:color w:val="auto"/>
          <w:sz w:val="24"/>
          <w:highlight w:val="none"/>
          <w:u w:val="single"/>
        </w:rPr>
      </w:pPr>
      <w:r>
        <w:rPr>
          <w:rFonts w:hint="eastAsia" w:ascii="宋体" w:hAnsi="宋体" w:cs="宋体"/>
          <w:b/>
          <w:color w:val="auto"/>
          <w:sz w:val="24"/>
          <w:highlight w:val="none"/>
        </w:rPr>
        <w:t xml:space="preserve">承包人（全称）：</w:t>
      </w:r>
      <w:r>
        <w:rPr>
          <w:rFonts w:hint="eastAsia" w:ascii="宋体" w:hAnsi="宋体" w:cs="宋体"/>
          <w:b/>
          <w:color w:val="auto"/>
          <w:sz w:val="24"/>
          <w:highlight w:val="none"/>
          <w:u w:val="single"/>
        </w:rPr>
        <w:t xml:space="preserve"> </w:t>
      </w:r>
      <w:r/>
    </w:p>
    <w:p>
      <w:pPr>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联系人： </w:t>
      </w:r>
      <w:r/>
    </w:p>
    <w:p>
      <w:pPr>
        <w:rPr>
          <w:rFonts w:ascii="宋体" w:hAnsi="宋体" w:cs="宋体"/>
          <w:b/>
          <w:color w:val="auto"/>
          <w:sz w:val="24"/>
          <w:highlight w:val="none"/>
          <w:u w:val="single"/>
        </w:rPr>
      </w:pPr>
      <w:r>
        <w:rPr>
          <w:rFonts w:hint="eastAsia" w:ascii="宋体" w:hAnsi="宋体" w:cs="宋体"/>
          <w:b/>
          <w:color w:val="auto"/>
          <w:sz w:val="24"/>
          <w:highlight w:val="none"/>
          <w:lang w:val="zh-CN"/>
        </w:rPr>
        <w:t xml:space="preserve">联系方式：</w:t>
      </w:r>
      <w:r>
        <w:rPr>
          <w:rFonts w:hint="eastAsia" w:ascii="宋体" w:hAnsi="宋体" w:cs="宋体"/>
          <w:b/>
          <w:color w:val="auto"/>
          <w:sz w:val="24"/>
          <w:highlight w:val="none"/>
        </w:rPr>
        <w:t xml:space="preserve">  </w:t>
      </w:r>
      <w:r/>
    </w:p>
    <w:p>
      <w:pPr>
        <w:rPr>
          <w:rFonts w:ascii="宋体" w:hAnsi="宋体" w:cs="宋体"/>
          <w:b/>
          <w:color w:val="auto"/>
          <w:sz w:val="24"/>
          <w:highlight w:val="none"/>
          <w:u w:val="single"/>
          <w:lang w:val="zh-CN"/>
        </w:rPr>
      </w:pPr>
      <w:r>
        <w:rPr>
          <w:rFonts w:ascii="宋体" w:hAnsi="宋体" w:cs="宋体"/>
          <w:b/>
          <w:color w:val="auto"/>
          <w:sz w:val="24"/>
          <w:highlight w:val="none"/>
          <w:u w:val="single"/>
          <w:lang w:val="zh-CN"/>
        </w:rPr>
      </w:r>
      <w:r/>
    </w:p>
    <w:p>
      <w:pPr>
        <w:ind w:firstLine="720"/>
        <w:spacing w:line="360" w:lineRule="auto"/>
        <w:rPr>
          <w:color w:val="auto"/>
          <w:sz w:val="30"/>
          <w:szCs w:val="30"/>
          <w:highlight w:val="none"/>
        </w:rPr>
      </w:pPr>
      <w:r>
        <w:rPr>
          <w:rFonts w:hint="eastAsia" w:ascii="宋体" w:hAnsi="宋体" w:cs="宋体"/>
          <w:color w:val="auto"/>
          <w:sz w:val="24"/>
          <w:highlight w:val="none"/>
        </w:rPr>
        <w:t xml:space="preserve">根据有关法律规定，遵循平等、自愿、公平和诚实信用的原则，双方就</w:t>
      </w:r>
      <w:r>
        <w:rPr>
          <w:rFonts w:hint="eastAsia" w:ascii="宋体" w:hAnsi="宋体" w:cs="宋体"/>
          <w:color w:val="auto"/>
          <w:sz w:val="24"/>
          <w:highlight w:val="none"/>
          <w:u w:val="single"/>
          <w:lang w:eastAsia="zh-CN"/>
        </w:rPr>
        <w:t xml:space="preserve">2026年道路养护工程</w:t>
      </w:r>
      <w:r>
        <w:rPr>
          <w:rFonts w:hint="eastAsia" w:ascii="宋体" w:hAnsi="宋体" w:cs="宋体"/>
          <w:color w:val="auto"/>
          <w:sz w:val="24"/>
          <w:highlight w:val="none"/>
          <w:u w:val="single"/>
        </w:rPr>
        <w:t xml:space="preserve">工程</w:t>
      </w:r>
      <w:r>
        <w:rPr>
          <w:rFonts w:hint="eastAsia" w:ascii="宋体" w:hAnsi="宋体" w:cs="宋体"/>
          <w:color w:val="auto"/>
          <w:sz w:val="24"/>
          <w:highlight w:val="none"/>
        </w:rPr>
        <w:t xml:space="preserve">施工及有关事项协商一致，共同达成如下协议：</w:t>
      </w:r>
      <w:bookmarkStart w:id="5" w:name="_Toc482269557"/>
      <w:r/>
      <w:r/>
    </w:p>
    <w:p>
      <w:pPr>
        <w:spacing w:line="360" w:lineRule="exact"/>
        <w:rPr>
          <w:rFonts w:ascii="宋体" w:hAnsi="宋体" w:cs="宋体"/>
          <w:bCs/>
          <w:color w:val="auto"/>
          <w:sz w:val="24"/>
          <w:highlight w:val="none"/>
        </w:rPr>
      </w:pPr>
      <w:r>
        <w:rPr>
          <w:rFonts w:hint="eastAsia" w:ascii="宋体" w:hAnsi="宋体" w:cs="宋体"/>
          <w:b/>
          <w:color w:val="auto"/>
          <w:sz w:val="24"/>
          <w:highlight w:val="none"/>
        </w:rPr>
        <w:t xml:space="preserve">一、工程概况</w:t>
      </w:r>
      <w:bookmarkEnd w:id="5"/>
      <w:r/>
      <w:r/>
    </w:p>
    <w:p>
      <w:pPr>
        <w:spacing w:line="360" w:lineRule="exact"/>
        <w:rPr>
          <w:rFonts w:ascii="宋体" w:hAnsi="宋体" w:cs="宋体"/>
          <w:color w:val="auto"/>
          <w:sz w:val="24"/>
          <w:highlight w:val="none"/>
          <w:u w:val="single"/>
        </w:rPr>
      </w:pPr>
      <w:r>
        <w:rPr>
          <w:rFonts w:hint="eastAsia" w:ascii="宋体" w:hAnsi="宋体" w:cs="宋体"/>
          <w:bCs/>
          <w:color w:val="auto"/>
          <w:sz w:val="24"/>
          <w:highlight w:val="none"/>
        </w:rPr>
        <w:t xml:space="preserve">1.工程名称</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2026年道路养护工程</w:t>
      </w:r>
      <w:r>
        <w:rPr>
          <w:rFonts w:hint="eastAsia" w:ascii="宋体" w:hAnsi="宋体" w:cs="宋体"/>
          <w:color w:val="auto"/>
          <w:sz w:val="24"/>
          <w:highlight w:val="none"/>
        </w:rPr>
        <w:t xml:space="preserve">。</w:t>
      </w:r>
      <w:r/>
    </w:p>
    <w:p>
      <w:pPr>
        <w:spacing w:line="360" w:lineRule="exact"/>
        <w:rPr>
          <w:rFonts w:ascii="宋体" w:hAnsi="宋体" w:cs="宋体"/>
          <w:bCs/>
          <w:color w:val="auto"/>
          <w:sz w:val="24"/>
          <w:highlight w:val="none"/>
        </w:rPr>
      </w:pPr>
      <w:r>
        <w:rPr>
          <w:rFonts w:hint="eastAsia" w:ascii="宋体" w:hAnsi="宋体" w:cs="宋体"/>
          <w:bCs/>
          <w:color w:val="auto"/>
          <w:sz w:val="24"/>
          <w:highlight w:val="none"/>
        </w:rPr>
        <w:t xml:space="preserve">2.工程地点：</w:t>
      </w:r>
      <w:r>
        <w:rPr>
          <w:rFonts w:hint="eastAsia" w:ascii="宋体" w:hAnsi="宋体" w:cs="宋体"/>
          <w:color w:val="auto"/>
          <w:sz w:val="24"/>
          <w:highlight w:val="none"/>
          <w:u w:val="single"/>
        </w:rPr>
        <w:t xml:space="preserve">漕湖街道</w:t>
      </w:r>
      <w:r>
        <w:rPr>
          <w:rFonts w:hint="eastAsia" w:ascii="宋体" w:hAnsi="宋体" w:cs="宋体"/>
          <w:color w:val="auto"/>
          <w:sz w:val="24"/>
          <w:highlight w:val="none"/>
        </w:rPr>
        <w:t xml:space="preserve">。</w:t>
      </w:r>
      <w:r/>
    </w:p>
    <w:p>
      <w:pPr>
        <w:spacing w:line="360" w:lineRule="exact"/>
        <w:rPr>
          <w:rFonts w:ascii="宋体" w:hAnsi="宋体" w:cs="宋体"/>
          <w:bCs/>
          <w:color w:val="auto"/>
          <w:sz w:val="24"/>
          <w:highlight w:val="none"/>
        </w:rPr>
      </w:pPr>
      <w:r>
        <w:rPr>
          <w:rFonts w:hint="eastAsia" w:ascii="宋体" w:hAnsi="宋体" w:cs="宋体"/>
          <w:bCs/>
          <w:color w:val="auto"/>
          <w:sz w:val="24"/>
          <w:highlight w:val="none"/>
        </w:rPr>
        <w:t xml:space="preserve">3.工程立项批准文号：</w:t>
      </w:r>
      <w:r>
        <w:rPr>
          <w:rFonts w:hint="eastAsia" w:ascii="宋体" w:hAnsi="宋体" w:cs="宋体"/>
          <w:color w:val="auto"/>
          <w:sz w:val="24"/>
          <w:highlight w:val="none"/>
          <w:u w:val="single"/>
        </w:rPr>
        <w:t xml:space="preserve"> / </w:t>
      </w:r>
      <w:r>
        <w:rPr>
          <w:rFonts w:hint="eastAsia" w:ascii="宋体" w:hAnsi="宋体" w:cs="宋体"/>
          <w:bCs/>
          <w:color w:val="auto"/>
          <w:sz w:val="24"/>
          <w:highlight w:val="none"/>
        </w:rPr>
        <w:t xml:space="preserve">。</w:t>
      </w:r>
      <w:r/>
    </w:p>
    <w:p>
      <w:pPr>
        <w:spacing w:line="360" w:lineRule="exact"/>
        <w:rPr>
          <w:rFonts w:ascii="宋体" w:hAnsi="宋体" w:cs="宋体"/>
          <w:bCs/>
          <w:color w:val="auto"/>
          <w:sz w:val="24"/>
          <w:highlight w:val="none"/>
        </w:rPr>
      </w:pPr>
      <w:r>
        <w:rPr>
          <w:rFonts w:hint="eastAsia" w:ascii="宋体" w:hAnsi="宋体" w:cs="宋体"/>
          <w:bCs/>
          <w:color w:val="auto"/>
          <w:sz w:val="24"/>
          <w:highlight w:val="none"/>
        </w:rPr>
        <w:t xml:space="preserve">4.资金来源：</w:t>
      </w:r>
      <w:r>
        <w:rPr>
          <w:rFonts w:hint="eastAsia" w:ascii="宋体" w:hAnsi="宋体" w:cs="宋体"/>
          <w:color w:val="auto"/>
          <w:sz w:val="24"/>
          <w:highlight w:val="none"/>
          <w:u w:val="single"/>
        </w:rPr>
        <w:t xml:space="preserve">财政 </w:t>
      </w:r>
      <w:r>
        <w:rPr>
          <w:rFonts w:hint="eastAsia" w:ascii="宋体" w:hAnsi="宋体" w:cs="宋体"/>
          <w:bCs/>
          <w:color w:val="auto"/>
          <w:sz w:val="24"/>
          <w:highlight w:val="none"/>
        </w:rPr>
        <w:t xml:space="preserve">。</w:t>
      </w:r>
      <w:r/>
    </w:p>
    <w:p>
      <w:pPr>
        <w:spacing w:line="360" w:lineRule="exact"/>
        <w:rPr>
          <w:rFonts w:ascii="宋体" w:hAnsi="宋体" w:cs="宋体"/>
          <w:bCs/>
          <w:color w:val="auto"/>
          <w:sz w:val="24"/>
          <w:highlight w:val="none"/>
        </w:rPr>
      </w:pPr>
      <w:r>
        <w:rPr>
          <w:rFonts w:hint="eastAsia" w:ascii="宋体" w:hAnsi="宋体" w:cs="宋体"/>
          <w:bCs/>
          <w:color w:val="auto"/>
          <w:sz w:val="24"/>
          <w:highlight w:val="none"/>
        </w:rPr>
        <w:t xml:space="preserve">5.工程内容</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2026年道路养护工程</w:t>
      </w:r>
      <w:r>
        <w:rPr>
          <w:rFonts w:hint="eastAsia" w:ascii="宋体" w:hAnsi="宋体" w:cs="宋体"/>
          <w:color w:val="auto"/>
          <w:sz w:val="24"/>
          <w:highlight w:val="none"/>
          <w:u w:val="single"/>
        </w:rPr>
        <w:t xml:space="preserve">，详见工程量清单</w:t>
      </w:r>
      <w:r>
        <w:rPr>
          <w:rFonts w:hint="eastAsia" w:ascii="宋体" w:hAnsi="宋体" w:cs="宋体"/>
          <w:bCs/>
          <w:color w:val="auto"/>
          <w:sz w:val="24"/>
          <w:highlight w:val="none"/>
        </w:rPr>
        <w:t xml:space="preserve">。</w:t>
      </w:r>
      <w:r/>
    </w:p>
    <w:p>
      <w:pPr>
        <w:spacing w:line="360" w:lineRule="exact"/>
        <w:rPr>
          <w:rFonts w:ascii="宋体" w:hAnsi="宋体" w:cs="宋体"/>
          <w:bCs/>
          <w:color w:val="auto"/>
          <w:sz w:val="24"/>
          <w:highlight w:val="none"/>
        </w:rPr>
      </w:pPr>
      <w:r>
        <w:rPr>
          <w:rFonts w:hint="eastAsia" w:ascii="宋体" w:hAnsi="宋体" w:cs="宋体"/>
          <w:color w:val="auto"/>
          <w:sz w:val="24"/>
          <w:highlight w:val="none"/>
        </w:rPr>
        <w:t xml:space="preserve">群体工程应附《承包人承揽工程项目一览表》（附件1）。</w:t>
      </w:r>
      <w:r/>
    </w:p>
    <w:p>
      <w:pPr>
        <w:spacing w:line="360" w:lineRule="exact"/>
        <w:rPr>
          <w:rFonts w:ascii="宋体" w:hAnsi="宋体" w:cs="宋体"/>
          <w:color w:val="auto"/>
          <w:sz w:val="24"/>
          <w:highlight w:val="none"/>
          <w:u w:val="single"/>
        </w:rPr>
      </w:pPr>
      <w:r>
        <w:rPr>
          <w:rFonts w:hint="eastAsia" w:ascii="宋体" w:hAnsi="宋体" w:cs="宋体"/>
          <w:bCs/>
          <w:color w:val="auto"/>
          <w:sz w:val="24"/>
          <w:highlight w:val="none"/>
        </w:rPr>
        <w:t xml:space="preserve">6.工程承包范围：</w:t>
      </w:r>
      <w:r>
        <w:rPr>
          <w:rFonts w:hint="eastAsia" w:ascii="宋体" w:hAnsi="宋体" w:cs="宋体"/>
          <w:color w:val="auto"/>
          <w:sz w:val="24"/>
          <w:highlight w:val="none"/>
          <w:u w:val="single"/>
          <w:lang w:eastAsia="zh-CN"/>
        </w:rPr>
        <w:t xml:space="preserve">2026年道路养护工程</w:t>
      </w:r>
      <w:r>
        <w:rPr>
          <w:rFonts w:hint="eastAsia" w:ascii="宋体" w:hAnsi="宋体" w:cs="宋体"/>
          <w:color w:val="auto"/>
          <w:sz w:val="24"/>
          <w:highlight w:val="none"/>
          <w:u w:val="single"/>
        </w:rPr>
        <w:t xml:space="preserve">，详见工程量清单。</w:t>
      </w:r>
      <w:bookmarkStart w:id="6" w:name="_Toc482269558"/>
      <w:r>
        <w:rPr>
          <w:rFonts w:hint="eastAsia" w:ascii="宋体" w:hAnsi="宋体" w:cs="宋体"/>
          <w:color w:val="auto"/>
          <w:sz w:val="24"/>
          <w:highlight w:val="none"/>
          <w:u w:val="single"/>
          <w:lang w:eastAsia="zh-CN"/>
        </w:rPr>
        <w:t xml:space="preserve">注：本项目工程量：以发包人的派工单为施工依据，施工结束后，按发包人及监理单位确认的已完合格工程量计量。</w:t>
      </w:r>
      <w:r>
        <w:rPr>
          <w:rFonts w:hint="eastAsia" w:ascii="宋体" w:hAnsi="宋体" w:cs="宋体"/>
          <w:color w:val="auto"/>
          <w:sz w:val="24"/>
          <w:highlight w:val="none"/>
          <w:u w:val="single"/>
        </w:rPr>
        <w:t xml:space="preserve">                               </w:t>
      </w:r>
      <w:r/>
    </w:p>
    <w:p>
      <w:pPr>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二、合同工期</w:t>
      </w:r>
      <w:bookmarkEnd w:id="6"/>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计划开工日期：     年    月    日。</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计划竣工日期：     年    月    日。</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工期总日历天数：</w:t>
      </w:r>
      <w:r>
        <w:rPr>
          <w:rFonts w:hint="eastAsia" w:ascii="宋体" w:hAnsi="宋体" w:cs="宋体"/>
          <w:color w:val="auto"/>
          <w:sz w:val="24"/>
          <w:highlight w:val="none"/>
          <w:u w:val="single"/>
          <w:lang w:val="en-US" w:eastAsia="zh-CN"/>
        </w:rPr>
        <w:t xml:space="preserve">365</w:t>
      </w:r>
      <w:r>
        <w:rPr>
          <w:rFonts w:hint="eastAsia" w:ascii="宋体" w:hAnsi="宋体" w:cs="宋体"/>
          <w:color w:val="auto"/>
          <w:sz w:val="24"/>
          <w:highlight w:val="none"/>
          <w:u w:val="single"/>
        </w:rPr>
        <w:t xml:space="preserve">天</w:t>
      </w:r>
      <w:r>
        <w:rPr>
          <w:rFonts w:hint="eastAsia" w:ascii="宋体" w:hAnsi="宋体" w:cs="宋体"/>
          <w:color w:val="auto"/>
          <w:sz w:val="24"/>
          <w:highlight w:val="none"/>
        </w:rPr>
        <w:t xml:space="preserve">。工期总日历天数与根据前述计划开竣工日期计算的工期天数不一致的，以工期总日历天数为准。</w:t>
      </w:r>
      <w:r/>
    </w:p>
    <w:p>
      <w:pPr>
        <w:pStyle w:val="864"/>
        <w:ind w:left="0" w:firstLine="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除上述总工期外，发包人还要求以下区段工期：</w:t>
      </w:r>
      <w:r/>
    </w:p>
    <w:p>
      <w:pPr>
        <w:pStyle w:val="864"/>
        <w:ind w:left="0" w:firstLine="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人的具体进场施工时间以发包人的通知为准，发包人有权根据工程实施情况适时调整开、竣工日期及节点工期，中标人应无条件满足发包人的要求。单个标段工期以发包人实际工期要求为准，施工工期必须满足以上要求，否则视为违约。</w:t>
      </w:r>
      <w:r/>
    </w:p>
    <w:p>
      <w:pPr>
        <w:pStyle w:val="1074"/>
        <w:ind w:left="0" w:firstLine="0"/>
        <w:keepLines w:val="0"/>
        <w:keepNext w:val="0"/>
        <w:pageBreakBefore w:val="0"/>
        <w:spacing w:line="360" w:lineRule="exact"/>
        <w:widowControl w:val="off"/>
        <w:rPr>
          <w:color w:val="auto"/>
          <w:highlight w:val="none"/>
        </w:rPr>
      </w:pPr>
      <w:r>
        <w:rPr>
          <w:rFonts w:hint="eastAsia" w:ascii="宋体" w:hAnsi="宋体" w:eastAsia="宋体" w:cs="宋体"/>
          <w:color w:val="auto"/>
          <w:sz w:val="24"/>
          <w:szCs w:val="24"/>
          <w:highlight w:val="none"/>
          <w:lang w:val="en-US" w:eastAsia="zh-CN" w:bidi="ar-SA"/>
        </w:rPr>
        <w:t xml:space="preserve">本次工程合同期限以工期时间和合同签约金额两个标准，达到其中一个标准合同期即为结束，发包人无需提前通知承包人。</w:t>
      </w:r>
      <w:r/>
    </w:p>
    <w:p>
      <w:pPr>
        <w:spacing w:line="360" w:lineRule="exact"/>
        <w:rPr>
          <w:rFonts w:ascii="宋体" w:hAnsi="宋体" w:cs="宋体"/>
          <w:bCs/>
          <w:color w:val="auto"/>
          <w:sz w:val="24"/>
          <w:highlight w:val="none"/>
        </w:rPr>
      </w:pPr>
      <w:r/>
      <w:bookmarkStart w:id="7" w:name="_Toc482269559"/>
      <w:r>
        <w:rPr>
          <w:rFonts w:hint="eastAsia" w:ascii="宋体" w:hAnsi="宋体" w:cs="宋体"/>
          <w:b/>
          <w:color w:val="auto"/>
          <w:sz w:val="24"/>
          <w:highlight w:val="none"/>
        </w:rPr>
        <w:t xml:space="preserve">三、质量标准</w:t>
      </w:r>
      <w:bookmarkEnd w:id="7"/>
      <w:r/>
      <w:r/>
    </w:p>
    <w:p>
      <w:pPr>
        <w:spacing w:line="360" w:lineRule="exact"/>
        <w:rPr>
          <w:rFonts w:ascii="宋体" w:hAnsi="宋体" w:cs="宋体"/>
          <w:b/>
          <w:color w:val="auto"/>
          <w:sz w:val="24"/>
          <w:highlight w:val="none"/>
        </w:rPr>
      </w:pPr>
      <w:r>
        <w:rPr>
          <w:rFonts w:hint="eastAsia" w:ascii="宋体" w:hAnsi="宋体" w:cs="宋体"/>
          <w:color w:val="auto"/>
          <w:sz w:val="24"/>
          <w:highlight w:val="none"/>
        </w:rPr>
        <w:t xml:space="preserve">工程质量符合</w:t>
      </w:r>
      <w:r>
        <w:rPr>
          <w:rFonts w:hint="eastAsia" w:ascii="MingLiU_HKSCS" w:hAnsi="MingLiU_HKSCS" w:cs="MingLiU_HKSCS"/>
          <w:color w:val="auto"/>
          <w:sz w:val="24"/>
          <w:highlight w:val="none"/>
          <w:u w:val="single"/>
        </w:rPr>
        <w:t xml:space="preserve"> </w:t>
      </w:r>
      <w:r>
        <w:rPr>
          <w:rFonts w:hint="eastAsia" w:ascii="宋体" w:hAnsi="宋体" w:cs="宋体"/>
          <w:color w:val="auto"/>
          <w:sz w:val="24"/>
          <w:highlight w:val="none"/>
          <w:u w:val="single"/>
        </w:rPr>
        <w:t xml:space="preserve">合格 </w:t>
      </w:r>
      <w:r>
        <w:rPr>
          <w:rFonts w:hint="eastAsia" w:ascii="宋体" w:hAnsi="宋体" w:cs="宋体"/>
          <w:color w:val="auto"/>
          <w:sz w:val="24"/>
          <w:highlight w:val="none"/>
        </w:rPr>
        <w:t xml:space="preserve">标准。</w:t>
      </w:r>
      <w:r>
        <w:rPr>
          <w:rFonts w:hint="eastAsia" w:ascii="宋体" w:hAnsi="宋体" w:cs="宋体"/>
          <w:bCs/>
          <w:color w:val="auto"/>
          <w:sz w:val="24"/>
          <w:highlight w:val="none"/>
        </w:rPr>
        <w:t xml:space="preserve">   </w:t>
      </w:r>
      <w:r>
        <w:rPr>
          <w:rFonts w:hint="eastAsia" w:ascii="宋体" w:hAnsi="宋体" w:cs="宋体"/>
          <w:b/>
          <w:color w:val="auto"/>
          <w:sz w:val="24"/>
          <w:highlight w:val="none"/>
        </w:rPr>
        <w:t xml:space="preserve"> </w:t>
      </w:r>
      <w:bookmarkStart w:id="8" w:name="_Toc482269560"/>
      <w:r/>
      <w:r/>
    </w:p>
    <w:p>
      <w:pPr>
        <w:spacing w:line="360" w:lineRule="exact"/>
        <w:rPr>
          <w:rFonts w:ascii="宋体" w:hAnsi="宋体" w:cs="宋体"/>
          <w:bCs/>
          <w:color w:val="auto"/>
          <w:sz w:val="24"/>
          <w:highlight w:val="none"/>
        </w:rPr>
      </w:pPr>
      <w:r>
        <w:rPr>
          <w:rFonts w:hint="eastAsia" w:ascii="宋体" w:hAnsi="宋体" w:cs="宋体"/>
          <w:b/>
          <w:color w:val="auto"/>
          <w:sz w:val="24"/>
          <w:highlight w:val="none"/>
        </w:rPr>
        <w:t xml:space="preserve">四、签约合同价与合同价格形式</w:t>
      </w:r>
      <w:bookmarkEnd w:id="8"/>
      <w:r>
        <w:rPr>
          <w:rFonts w:hint="eastAsia" w:ascii="宋体" w:hAnsi="宋体" w:cs="宋体"/>
          <w:b/>
          <w:color w:val="auto"/>
          <w:sz w:val="24"/>
          <w:highlight w:val="none"/>
        </w:rPr>
        <w:tab/>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1.签约合同价为：</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其中：</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（1）安全文明施工费：</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（2）材料和工程设备暂估价金额：</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（3）专业工程暂估价金额：</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（4）暂列金额：</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spacing w:line="360" w:lineRule="exact"/>
        <w:rPr>
          <w:rFonts w:ascii="宋体" w:hAnsi="宋体" w:cs="宋体"/>
          <w:b/>
          <w:color w:val="auto"/>
          <w:sz w:val="24"/>
          <w:highlight w:val="none"/>
        </w:rPr>
      </w:pPr>
      <w:r>
        <w:rPr>
          <w:rFonts w:hint="eastAsia" w:ascii="宋体" w:hAnsi="宋体" w:cs="宋体"/>
          <w:color w:val="auto"/>
          <w:sz w:val="24"/>
          <w:highlight w:val="none"/>
        </w:rPr>
        <w:t xml:space="preserve">2.合同价格形式：</w:t>
      </w:r>
      <w:bookmarkStart w:id="9" w:name="EBe62b7cfbc0db4b279452f96420ea0c45"/>
      <w:r>
        <w:rPr>
          <w:rFonts w:hint="eastAsia" w:ascii="宋体" w:hAnsi="宋体" w:cs="宋体"/>
          <w:color w:val="auto"/>
          <w:sz w:val="24"/>
          <w:szCs w:val="24"/>
          <w:highlight w:val="none"/>
          <w:u w:val="single"/>
          <w:lang w:bidi="ar"/>
        </w:rPr>
        <w:t xml:space="preserve">固定综合单价，工程量按实结算</w:t>
      </w:r>
      <w:bookmarkEnd w:id="9"/>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   </w:t>
      </w:r>
      <w:r>
        <w:rPr>
          <w:rFonts w:hint="eastAsia" w:ascii="宋体" w:hAnsi="宋体" w:cs="宋体"/>
          <w:b/>
          <w:color w:val="auto"/>
          <w:sz w:val="24"/>
          <w:highlight w:val="none"/>
        </w:rPr>
        <w:t xml:space="preserve"> </w:t>
      </w:r>
      <w:bookmarkStart w:id="10" w:name="_Toc482269561"/>
      <w:r/>
      <w:r/>
    </w:p>
    <w:p>
      <w:pPr>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五、项目经理</w:t>
      </w:r>
      <w:bookmarkEnd w:id="10"/>
      <w:r/>
      <w:r/>
    </w:p>
    <w:p>
      <w:pPr>
        <w:spacing w:line="360" w:lineRule="exact"/>
        <w:rPr>
          <w:rFonts w:ascii="宋体" w:hAnsi="宋体" w:cs="宋体"/>
          <w:b/>
          <w:color w:val="auto"/>
          <w:sz w:val="24"/>
          <w:highlight w:val="none"/>
        </w:rPr>
      </w:pPr>
      <w:r>
        <w:rPr>
          <w:rFonts w:hint="eastAsia" w:ascii="宋体" w:hAnsi="宋体" w:cs="宋体"/>
          <w:color w:val="auto"/>
          <w:sz w:val="24"/>
          <w:highlight w:val="none"/>
        </w:rPr>
        <w:t xml:space="preserve">承包人项目经理：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   </w:t>
      </w:r>
      <w:r>
        <w:rPr>
          <w:rFonts w:hint="eastAsia" w:ascii="宋体" w:hAnsi="宋体" w:cs="宋体"/>
          <w:b/>
          <w:color w:val="auto"/>
          <w:sz w:val="24"/>
          <w:highlight w:val="none"/>
        </w:rPr>
        <w:t xml:space="preserve"> </w:t>
      </w:r>
      <w:bookmarkStart w:id="11" w:name="_Toc482269562"/>
      <w:r/>
      <w:r/>
    </w:p>
    <w:p>
      <w:pPr>
        <w:spacing w:line="360" w:lineRule="exact"/>
        <w:rPr>
          <w:rFonts w:ascii="宋体" w:hAnsi="宋体" w:cs="宋体"/>
          <w:bCs/>
          <w:color w:val="auto"/>
          <w:sz w:val="24"/>
          <w:highlight w:val="none"/>
        </w:rPr>
      </w:pPr>
      <w:r>
        <w:rPr>
          <w:rFonts w:hint="eastAsia" w:ascii="宋体" w:hAnsi="宋体" w:cs="宋体"/>
          <w:b/>
          <w:color w:val="auto"/>
          <w:sz w:val="24"/>
          <w:highlight w:val="none"/>
        </w:rPr>
        <w:t xml:space="preserve">六、合同文件构成</w:t>
      </w:r>
      <w:bookmarkEnd w:id="11"/>
      <w:r/>
      <w:r/>
    </w:p>
    <w:p>
      <w:pPr>
        <w:spacing w:line="360" w:lineRule="exact"/>
        <w:rPr>
          <w:rFonts w:ascii="宋体" w:hAnsi="宋体" w:cs="宋体"/>
          <w:bCs/>
          <w:color w:val="auto"/>
          <w:sz w:val="24"/>
          <w:highlight w:val="none"/>
        </w:rPr>
      </w:pPr>
      <w:r>
        <w:rPr>
          <w:rFonts w:hint="eastAsia" w:ascii="宋体" w:hAnsi="宋体" w:cs="宋体"/>
          <w:bCs/>
          <w:color w:val="auto"/>
          <w:sz w:val="24"/>
          <w:highlight w:val="none"/>
        </w:rPr>
        <w:t xml:space="preserve">本协议书与下列文件一起构成合同文件：</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（1）中标通知书（如果有）；</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（2）投标函及其附录（如果有）； </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（3）专用合同条款及其附件；</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（4）通用合同条款；</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（5）技术标准和要求；</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（6）图纸；</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（7）已标价工程量清单或预算书；</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（8）其他合同文件。</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在合同订立及履行过程中形成的与合同有关的文件均构成合同文件组成部分。</w:t>
      </w:r>
      <w:r/>
    </w:p>
    <w:p>
      <w:pPr>
        <w:jc w:val="left"/>
        <w:spacing w:line="360" w:lineRule="exact"/>
        <w:rPr>
          <w:rFonts w:ascii="宋体" w:hAnsi="宋体" w:cs="宋体"/>
          <w:b/>
          <w:color w:val="auto"/>
          <w:sz w:val="24"/>
          <w:highlight w:val="none"/>
        </w:rPr>
      </w:pPr>
      <w:r>
        <w:rPr>
          <w:rFonts w:hint="eastAsia" w:ascii="宋体" w:hAnsi="宋体" w:cs="宋体"/>
          <w:color w:val="auto"/>
          <w:sz w:val="24"/>
          <w:highlight w:val="none"/>
        </w:rPr>
        <w:t xml:space="preserve">上述各项合同文件包括合同当事人就合同内容的任何部分可能作出的补充和修改。相关内容前后达成不同合同文件的，应以最新签署或达成的为准。专用合同条款及其附件须经合同当事人签字或盖章。</w:t>
      </w:r>
      <w:r>
        <w:rPr>
          <w:rFonts w:hint="eastAsia" w:ascii="宋体" w:hAnsi="宋体" w:cs="宋体"/>
          <w:b/>
          <w:bCs/>
          <w:color w:val="auto"/>
          <w:sz w:val="24"/>
          <w:highlight w:val="none"/>
        </w:rPr>
        <w:t xml:space="preserve">   </w:t>
      </w:r>
      <w:r>
        <w:rPr>
          <w:rFonts w:hint="eastAsia" w:ascii="宋体" w:hAnsi="宋体" w:cs="宋体"/>
          <w:b/>
          <w:color w:val="auto"/>
          <w:sz w:val="24"/>
          <w:highlight w:val="none"/>
        </w:rPr>
        <w:t xml:space="preserve"> </w:t>
      </w:r>
      <w:bookmarkStart w:id="12" w:name="_Toc482269563"/>
      <w:r/>
      <w:r/>
    </w:p>
    <w:p>
      <w:pPr>
        <w:jc w:val="left"/>
        <w:spacing w:line="360" w:lineRule="exact"/>
        <w:rPr>
          <w:rFonts w:ascii="宋体" w:hAnsi="宋体" w:cs="宋体"/>
          <w:b/>
          <w:bCs/>
          <w:color w:val="auto"/>
          <w:sz w:val="24"/>
          <w:highlight w:val="none"/>
        </w:rPr>
      </w:pPr>
      <w:r>
        <w:rPr>
          <w:rFonts w:hint="eastAsia" w:ascii="宋体" w:hAnsi="宋体" w:cs="宋体"/>
          <w:b/>
          <w:color w:val="auto"/>
          <w:sz w:val="24"/>
          <w:highlight w:val="none"/>
        </w:rPr>
        <w:t xml:space="preserve">七、承诺</w:t>
      </w:r>
      <w:bookmarkEnd w:id="12"/>
      <w:r/>
      <w:r/>
    </w:p>
    <w:p>
      <w:pPr>
        <w:spacing w:line="360" w:lineRule="exact"/>
        <w:rPr>
          <w:rFonts w:ascii="宋体" w:hAnsi="宋体" w:cs="宋体"/>
          <w:bCs/>
          <w:color w:val="auto"/>
          <w:sz w:val="24"/>
          <w:highlight w:val="none"/>
        </w:rPr>
      </w:pPr>
      <w:r>
        <w:rPr>
          <w:rFonts w:hint="eastAsia" w:ascii="宋体" w:hAnsi="宋体" w:cs="宋体"/>
          <w:bCs/>
          <w:color w:val="auto"/>
          <w:sz w:val="24"/>
          <w:highlight w:val="none"/>
        </w:rPr>
        <w:t xml:space="preserve">1.发包人承诺按照法律规定履行项目审批手续、筹集工程建设资金并按照合同约定的期限和方式支付合同价款。</w:t>
      </w:r>
      <w:r/>
    </w:p>
    <w:p>
      <w:pPr>
        <w:spacing w:line="360" w:lineRule="exact"/>
        <w:rPr>
          <w:rFonts w:ascii="宋体" w:hAnsi="宋体" w:cs="宋体"/>
          <w:bCs/>
          <w:color w:val="auto"/>
          <w:sz w:val="24"/>
          <w:highlight w:val="none"/>
        </w:rPr>
      </w:pPr>
      <w:r>
        <w:rPr>
          <w:rFonts w:hint="eastAsia" w:ascii="宋体" w:hAnsi="宋体" w:cs="宋体"/>
          <w:bCs/>
          <w:color w:val="auto"/>
          <w:sz w:val="24"/>
          <w:highlight w:val="none"/>
        </w:rPr>
        <w:t xml:space="preserve">2.承包人承诺按照法律规定及合同约定组织完成工程施工，有效维持施工资质与履约能力，确保工程质量和安全，不进行转包及违法分包，并在缺陷责任期及保修期内承担相应的工程维修责任。</w:t>
      </w:r>
      <w:r/>
    </w:p>
    <w:p>
      <w:pPr>
        <w:spacing w:line="360" w:lineRule="exact"/>
        <w:rPr>
          <w:rFonts w:ascii="宋体" w:hAnsi="宋体" w:cs="宋体"/>
          <w:bCs/>
          <w:color w:val="auto"/>
          <w:sz w:val="24"/>
          <w:highlight w:val="none"/>
        </w:rPr>
      </w:pPr>
      <w:r>
        <w:rPr>
          <w:rFonts w:hint="eastAsia" w:ascii="宋体" w:hAnsi="宋体" w:cs="宋体"/>
          <w:bCs/>
          <w:color w:val="auto"/>
          <w:sz w:val="24"/>
          <w:highlight w:val="none"/>
        </w:rPr>
        <w:t xml:space="preserve">3.发包人和承包人通过招投标形式签订合同的，双方理解并承诺不再就同一工程另行签订与合同实质性内容相背离的协议。</w:t>
      </w:r>
      <w:r/>
    </w:p>
    <w:p>
      <w:pPr>
        <w:spacing w:line="360" w:lineRule="exact"/>
        <w:rPr>
          <w:rFonts w:ascii="宋体" w:hAnsi="宋体" w:cs="宋体"/>
          <w:b/>
          <w:bCs/>
          <w:color w:val="auto"/>
          <w:sz w:val="24"/>
          <w:highlight w:val="none"/>
        </w:rPr>
      </w:pPr>
      <w:r/>
      <w:bookmarkStart w:id="13" w:name="_Toc482269564"/>
      <w:r>
        <w:rPr>
          <w:rFonts w:hint="eastAsia" w:ascii="宋体" w:hAnsi="宋体" w:cs="宋体"/>
          <w:b/>
          <w:bCs/>
          <w:color w:val="auto"/>
          <w:sz w:val="24"/>
          <w:highlight w:val="none"/>
        </w:rPr>
        <w:t xml:space="preserve">八、词语含义</w:t>
      </w:r>
      <w:bookmarkEnd w:id="13"/>
      <w:r/>
      <w:r/>
    </w:p>
    <w:p>
      <w:pPr>
        <w:spacing w:line="360" w:lineRule="exact"/>
        <w:rPr>
          <w:rFonts w:ascii="宋体" w:hAnsi="宋体" w:cs="宋体"/>
          <w:b/>
          <w:color w:val="auto"/>
          <w:sz w:val="24"/>
          <w:highlight w:val="none"/>
        </w:rPr>
      </w:pPr>
      <w:r>
        <w:rPr>
          <w:rFonts w:hint="eastAsia" w:ascii="宋体" w:hAnsi="宋体" w:cs="宋体"/>
          <w:bCs/>
          <w:color w:val="auto"/>
          <w:sz w:val="24"/>
          <w:highlight w:val="none"/>
        </w:rPr>
        <w:t xml:space="preserve">本协议书中词语含义与第二部分通用合同条款中赋予的含义相同。  </w:t>
      </w:r>
      <w:r>
        <w:rPr>
          <w:rFonts w:hint="eastAsia" w:ascii="宋体" w:hAnsi="宋体" w:cs="宋体"/>
          <w:b/>
          <w:color w:val="auto"/>
          <w:sz w:val="24"/>
          <w:highlight w:val="none"/>
        </w:rPr>
        <w:t xml:space="preserve">  </w:t>
      </w:r>
      <w:bookmarkStart w:id="14" w:name="_Toc482269565"/>
      <w:r/>
      <w:r/>
    </w:p>
    <w:p>
      <w:pPr>
        <w:spacing w:line="360" w:lineRule="exact"/>
        <w:rPr>
          <w:rFonts w:ascii="宋体" w:hAnsi="宋体" w:cs="宋体"/>
          <w:bCs/>
          <w:color w:val="auto"/>
          <w:sz w:val="24"/>
          <w:highlight w:val="none"/>
        </w:rPr>
      </w:pPr>
      <w:r>
        <w:rPr>
          <w:rFonts w:hint="eastAsia" w:ascii="宋体" w:hAnsi="宋体" w:cs="宋体"/>
          <w:b/>
          <w:color w:val="auto"/>
          <w:sz w:val="24"/>
          <w:highlight w:val="none"/>
        </w:rPr>
        <w:t xml:space="preserve">九、签订时间</w:t>
      </w:r>
      <w:bookmarkEnd w:id="14"/>
      <w:r/>
      <w:r/>
    </w:p>
    <w:p>
      <w:pPr>
        <w:spacing w:line="360" w:lineRule="exact"/>
        <w:rPr>
          <w:rFonts w:ascii="宋体" w:hAnsi="宋体" w:cs="宋体"/>
          <w:bCs/>
          <w:color w:val="auto"/>
          <w:sz w:val="24"/>
          <w:highlight w:val="none"/>
        </w:rPr>
      </w:pPr>
      <w:r>
        <w:rPr>
          <w:rFonts w:hint="eastAsia" w:ascii="宋体" w:hAnsi="宋体" w:cs="宋体"/>
          <w:bCs/>
          <w:color w:val="auto"/>
          <w:sz w:val="24"/>
          <w:highlight w:val="none"/>
        </w:rPr>
        <w:t xml:space="preserve">本合同于</w:t>
      </w:r>
      <w:r>
        <w:rPr>
          <w:rFonts w:hint="eastAsia" w:ascii="宋体" w:hAnsi="宋体" w:cs="宋体"/>
          <w:bCs/>
          <w:color w:val="auto"/>
          <w:sz w:val="24"/>
          <w:highlight w:val="none"/>
          <w:u w:val="single"/>
        </w:rPr>
        <w:t xml:space="preserve">202</w:t>
      </w:r>
      <w:r>
        <w:rPr>
          <w:rFonts w:hint="eastAsia" w:ascii="宋体" w:hAnsi="宋体" w:cs="宋体"/>
          <w:bCs/>
          <w:color w:val="auto"/>
          <w:sz w:val="24"/>
          <w:highlight w:val="none"/>
          <w:u w:val="single"/>
          <w:lang w:val="en-US" w:eastAsia="zh-CN"/>
        </w:rPr>
        <w:t xml:space="preserve">5</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日签订。    </w:t>
      </w:r>
      <w:bookmarkStart w:id="15" w:name="_Toc482269566"/>
      <w:r/>
      <w:r/>
    </w:p>
    <w:p>
      <w:pPr>
        <w:spacing w:line="360" w:lineRule="exact"/>
        <w:rPr>
          <w:rFonts w:ascii="宋体" w:hAnsi="宋体" w:cs="宋体"/>
          <w:bCs/>
          <w:color w:val="auto"/>
          <w:sz w:val="24"/>
          <w:highlight w:val="none"/>
        </w:rPr>
      </w:pPr>
      <w:r>
        <w:rPr>
          <w:rFonts w:hint="eastAsia" w:ascii="宋体" w:hAnsi="宋体" w:cs="宋体"/>
          <w:b/>
          <w:color w:val="auto"/>
          <w:sz w:val="24"/>
          <w:highlight w:val="none"/>
        </w:rPr>
        <w:t xml:space="preserve">十、签订地点</w:t>
      </w:r>
      <w:bookmarkEnd w:id="15"/>
      <w:r/>
      <w:r/>
    </w:p>
    <w:p>
      <w:pPr>
        <w:spacing w:line="360" w:lineRule="exact"/>
        <w:rPr>
          <w:rFonts w:ascii="宋体" w:hAnsi="宋体" w:cs="宋体"/>
          <w:bCs/>
          <w:color w:val="auto"/>
          <w:sz w:val="24"/>
          <w:highlight w:val="none"/>
        </w:rPr>
      </w:pPr>
      <w:r>
        <w:rPr>
          <w:rFonts w:hint="eastAsia" w:ascii="宋体" w:hAnsi="宋体" w:cs="宋体"/>
          <w:bCs/>
          <w:color w:val="auto"/>
          <w:sz w:val="24"/>
          <w:highlight w:val="none"/>
        </w:rPr>
        <w:t xml:space="preserve">本合同在</w:t>
      </w:r>
      <w:r>
        <w:rPr>
          <w:rFonts w:hint="eastAsia" w:ascii="宋体" w:hAnsi="宋体" w:cs="宋体"/>
          <w:bCs/>
          <w:color w:val="auto"/>
          <w:sz w:val="24"/>
          <w:highlight w:val="none"/>
          <w:u w:val="single"/>
        </w:rPr>
        <w:t xml:space="preserve">苏州市相城区</w:t>
      </w:r>
      <w:r>
        <w:rPr>
          <w:rFonts w:hint="eastAsia" w:ascii="宋体" w:hAnsi="宋体" w:cs="宋体"/>
          <w:bCs/>
          <w:color w:val="auto"/>
          <w:sz w:val="24"/>
          <w:highlight w:val="none"/>
        </w:rPr>
        <w:t xml:space="preserve">签订。    </w:t>
      </w:r>
      <w:bookmarkStart w:id="16" w:name="_Toc482269567"/>
      <w:r/>
      <w:r/>
    </w:p>
    <w:p>
      <w:pPr>
        <w:spacing w:line="360" w:lineRule="exact"/>
        <w:rPr>
          <w:rFonts w:ascii="宋体" w:hAnsi="宋体" w:cs="宋体"/>
          <w:bCs/>
          <w:color w:val="auto"/>
          <w:sz w:val="24"/>
          <w:highlight w:val="none"/>
        </w:rPr>
      </w:pPr>
      <w:r>
        <w:rPr>
          <w:rFonts w:hint="eastAsia" w:ascii="宋体" w:hAnsi="宋体" w:cs="宋体"/>
          <w:b/>
          <w:color w:val="auto"/>
          <w:sz w:val="24"/>
          <w:highlight w:val="none"/>
        </w:rPr>
        <w:t xml:space="preserve">十一、补充协议</w:t>
      </w:r>
      <w:bookmarkEnd w:id="16"/>
      <w:r/>
      <w:r/>
    </w:p>
    <w:p>
      <w:pPr>
        <w:spacing w:line="360" w:lineRule="exact"/>
        <w:rPr>
          <w:rFonts w:ascii="宋体" w:hAnsi="宋体" w:cs="宋体"/>
          <w:bCs/>
          <w:color w:val="auto"/>
          <w:sz w:val="24"/>
          <w:highlight w:val="none"/>
        </w:rPr>
      </w:pPr>
      <w:r>
        <w:rPr>
          <w:rFonts w:hint="eastAsia" w:ascii="宋体" w:hAnsi="宋体" w:cs="宋体"/>
          <w:bCs/>
          <w:color w:val="auto"/>
          <w:sz w:val="24"/>
          <w:highlight w:val="none"/>
        </w:rPr>
        <w:t xml:space="preserve">合同未尽事宜，合同当事人另行签订补充协议，补充协议是合同的组成部分。    </w:t>
      </w:r>
      <w:bookmarkStart w:id="17" w:name="_Toc482269568"/>
      <w:r/>
      <w:r/>
    </w:p>
    <w:p>
      <w:pPr>
        <w:spacing w:line="360" w:lineRule="exact"/>
        <w:rPr>
          <w:rFonts w:ascii="宋体" w:hAnsi="宋体" w:cs="宋体"/>
          <w:bCs/>
          <w:color w:val="auto"/>
          <w:sz w:val="24"/>
          <w:highlight w:val="none"/>
        </w:rPr>
      </w:pPr>
      <w:r>
        <w:rPr>
          <w:rFonts w:hint="eastAsia" w:ascii="宋体" w:hAnsi="宋体" w:cs="宋体"/>
          <w:b/>
          <w:color w:val="auto"/>
          <w:sz w:val="24"/>
          <w:highlight w:val="none"/>
        </w:rPr>
        <w:t xml:space="preserve">十二、合同生效</w:t>
      </w:r>
      <w:bookmarkEnd w:id="17"/>
      <w:r/>
      <w:r/>
    </w:p>
    <w:p>
      <w:pPr>
        <w:spacing w:line="360" w:lineRule="exact"/>
        <w:rPr>
          <w:rFonts w:ascii="宋体" w:hAnsi="宋体" w:cs="宋体"/>
          <w:bCs/>
          <w:color w:val="auto"/>
          <w:sz w:val="24"/>
          <w:highlight w:val="none"/>
        </w:rPr>
      </w:pPr>
      <w:r>
        <w:rPr>
          <w:rFonts w:hint="eastAsia" w:ascii="宋体" w:hAnsi="宋体" w:cs="宋体"/>
          <w:bCs/>
          <w:color w:val="auto"/>
          <w:sz w:val="24"/>
          <w:highlight w:val="none"/>
        </w:rPr>
        <w:t xml:space="preserve">本合同自</w:t>
      </w:r>
      <w:r>
        <w:rPr>
          <w:rFonts w:hint="eastAsia" w:ascii="宋体" w:hAnsi="宋体" w:cs="宋体"/>
          <w:bCs/>
          <w:color w:val="auto"/>
          <w:sz w:val="24"/>
          <w:highlight w:val="none"/>
          <w:u w:val="single"/>
        </w:rPr>
        <w:t xml:space="preserve">  双方签字盖章后  </w:t>
      </w:r>
      <w:r>
        <w:rPr>
          <w:rFonts w:hint="eastAsia" w:ascii="宋体" w:hAnsi="宋体" w:cs="宋体"/>
          <w:bCs/>
          <w:color w:val="auto"/>
          <w:sz w:val="24"/>
          <w:highlight w:val="none"/>
        </w:rPr>
        <w:t xml:space="preserve">生效。</w:t>
      </w:r>
      <w:r/>
    </w:p>
    <w:p>
      <w:pPr>
        <w:spacing w:line="360" w:lineRule="exact"/>
        <w:rPr>
          <w:rFonts w:ascii="宋体" w:hAnsi="宋体" w:cs="宋体"/>
          <w:bCs/>
          <w:color w:val="auto"/>
          <w:sz w:val="24"/>
          <w:highlight w:val="none"/>
        </w:rPr>
      </w:pPr>
      <w:r/>
      <w:bookmarkStart w:id="18" w:name="_Toc482269569"/>
      <w:r>
        <w:rPr>
          <w:rFonts w:hint="eastAsia" w:ascii="宋体" w:hAnsi="宋体" w:cs="宋体"/>
          <w:b/>
          <w:color w:val="auto"/>
          <w:sz w:val="24"/>
          <w:highlight w:val="none"/>
        </w:rPr>
        <w:t xml:space="preserve">十三、合同份数</w:t>
      </w:r>
      <w:bookmarkEnd w:id="18"/>
      <w:r/>
      <w:r/>
    </w:p>
    <w:p>
      <w:pPr>
        <w:spacing w:line="360" w:lineRule="exact"/>
        <w:rPr>
          <w:rFonts w:ascii="宋体" w:hAnsi="宋体" w:cs="宋体"/>
          <w:bCs/>
          <w:color w:val="auto"/>
          <w:sz w:val="24"/>
          <w:highlight w:val="none"/>
        </w:rPr>
      </w:pPr>
      <w:r>
        <w:rPr>
          <w:rFonts w:hint="eastAsia" w:ascii="宋体" w:hAnsi="宋体" w:cs="宋体"/>
          <w:bCs/>
          <w:color w:val="auto"/>
          <w:sz w:val="24"/>
          <w:highlight w:val="none"/>
        </w:rPr>
        <w:t xml:space="preserve">本合同一式</w:t>
      </w:r>
      <w:r>
        <w:rPr>
          <w:rFonts w:hint="eastAsia" w:ascii="宋体" w:hAnsi="宋体" w:cs="宋体"/>
          <w:bCs/>
          <w:color w:val="auto"/>
          <w:sz w:val="24"/>
          <w:highlight w:val="none"/>
          <w:u w:val="single"/>
        </w:rPr>
        <w:t xml:space="preserve">玖</w:t>
      </w:r>
      <w:r>
        <w:rPr>
          <w:rFonts w:hint="eastAsia" w:ascii="宋体" w:hAnsi="宋体" w:cs="宋体"/>
          <w:bCs/>
          <w:color w:val="auto"/>
          <w:sz w:val="24"/>
          <w:highlight w:val="none"/>
        </w:rPr>
        <w:t xml:space="preserve">份，均具有同等法律效力，发包人执</w:t>
      </w:r>
      <w:r>
        <w:rPr>
          <w:rFonts w:hint="eastAsia" w:ascii="宋体" w:hAnsi="宋体" w:cs="宋体"/>
          <w:bCs/>
          <w:color w:val="auto"/>
          <w:sz w:val="24"/>
          <w:highlight w:val="none"/>
          <w:u w:val="single"/>
        </w:rPr>
        <w:t xml:space="preserve">肆</w:t>
      </w:r>
      <w:r>
        <w:rPr>
          <w:rFonts w:hint="eastAsia" w:ascii="宋体" w:hAnsi="宋体" w:cs="宋体"/>
          <w:bCs/>
          <w:color w:val="auto"/>
          <w:sz w:val="24"/>
          <w:highlight w:val="none"/>
        </w:rPr>
        <w:t xml:space="preserve">份，承包人执</w:t>
      </w:r>
      <w:r>
        <w:rPr>
          <w:rFonts w:hint="eastAsia" w:ascii="宋体" w:hAnsi="宋体" w:cs="宋体"/>
          <w:bCs/>
          <w:color w:val="auto"/>
          <w:sz w:val="24"/>
          <w:highlight w:val="none"/>
          <w:u w:val="single"/>
        </w:rPr>
        <w:t xml:space="preserve">肆</w:t>
      </w:r>
      <w:r>
        <w:rPr>
          <w:rFonts w:hint="eastAsia" w:ascii="宋体" w:hAnsi="宋体" w:cs="宋体"/>
          <w:bCs/>
          <w:color w:val="auto"/>
          <w:sz w:val="24"/>
          <w:highlight w:val="none"/>
        </w:rPr>
        <w:t xml:space="preserve">份，代理机构壹份。</w:t>
      </w:r>
      <w:r/>
    </w:p>
    <w:p>
      <w:pPr>
        <w:spacing w:line="360" w:lineRule="exact"/>
        <w:rPr>
          <w:rFonts w:ascii="宋体" w:hAnsi="宋体" w:cs="宋体"/>
          <w:bCs/>
          <w:color w:val="auto"/>
          <w:sz w:val="24"/>
          <w:highlight w:val="none"/>
        </w:rPr>
      </w:pPr>
      <w:r>
        <w:rPr>
          <w:rFonts w:ascii="宋体" w:hAnsi="宋体" w:cs="宋体"/>
          <w:bCs/>
          <w:color w:val="auto"/>
          <w:sz w:val="24"/>
          <w:highlight w:val="none"/>
        </w:rPr>
      </w:r>
      <w:r/>
    </w:p>
    <w:p>
      <w:pPr>
        <w:spacing w:line="360" w:lineRule="exact"/>
        <w:rPr>
          <w:rFonts w:ascii="宋体" w:hAnsi="宋体" w:cs="宋体"/>
          <w:bCs/>
          <w:color w:val="auto"/>
          <w:sz w:val="24"/>
          <w:highlight w:val="none"/>
        </w:rPr>
      </w:pPr>
      <w:r>
        <w:rPr>
          <w:rFonts w:ascii="宋体" w:hAnsi="宋体" w:cs="宋体"/>
          <w:bCs/>
          <w:color w:val="auto"/>
          <w:sz w:val="24"/>
          <w:highlight w:val="none"/>
        </w:rPr>
      </w:r>
      <w:r/>
    </w:p>
    <w:p>
      <w:pPr>
        <w:spacing w:line="360" w:lineRule="exact"/>
        <w:rPr>
          <w:rFonts w:ascii="宋体" w:hAnsi="宋体" w:cs="宋体"/>
          <w:bCs/>
          <w:color w:val="auto"/>
          <w:sz w:val="24"/>
          <w:highlight w:val="none"/>
        </w:rPr>
      </w:pPr>
      <w:r>
        <w:rPr>
          <w:rFonts w:ascii="宋体" w:hAnsi="宋体" w:cs="宋体"/>
          <w:bCs/>
          <w:color w:val="auto"/>
          <w:sz w:val="24"/>
          <w:highlight w:val="none"/>
        </w:rPr>
      </w:r>
      <w:r/>
    </w:p>
    <w:p>
      <w:pPr>
        <w:spacing w:line="360" w:lineRule="exact"/>
        <w:rPr>
          <w:rFonts w:ascii="宋体" w:hAnsi="宋体" w:cs="宋体"/>
          <w:bCs/>
          <w:color w:val="auto"/>
          <w:sz w:val="24"/>
          <w:highlight w:val="none"/>
        </w:rPr>
      </w:pPr>
      <w:r>
        <w:rPr>
          <w:rFonts w:ascii="宋体" w:hAnsi="宋体" w:cs="宋体"/>
          <w:bCs/>
          <w:color w:val="auto"/>
          <w:sz w:val="24"/>
          <w:highlight w:val="none"/>
        </w:rPr>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  (公章)                           承包人：  (公章)</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法定代表人或其委托代理人：                 法定代表人或其委托代理人：</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（签字）                                   （签字）</w:t>
      </w:r>
      <w:r/>
    </w:p>
    <w:p>
      <w:pPr>
        <w:spacing w:line="360" w:lineRule="exact"/>
        <w:rPr>
          <w:rFonts w:ascii="宋体" w:hAnsi="宋体" w:cs="宋体"/>
          <w:color w:val="auto"/>
          <w:sz w:val="24"/>
          <w:highlight w:val="none"/>
          <w:u w:val="single"/>
        </w:rPr>
      </w:pPr>
      <w:r>
        <w:rPr>
          <w:rFonts w:ascii="宋体" w:hAnsi="宋体" w:cs="宋体"/>
          <w:color w:val="auto"/>
          <w:sz w:val="24"/>
          <w:highlight w:val="none"/>
          <w:u w:val="single"/>
        </w:rPr>
      </w:r>
      <w:r/>
    </w:p>
    <w:p>
      <w:pPr>
        <w:spacing w:line="360" w:lineRule="exact"/>
        <w:tabs>
          <w:tab w:val="left" w:pos="4410" w:leader="none"/>
        </w:tabs>
        <w:rPr>
          <w:rFonts w:ascii="宋体" w:hAnsi="宋体" w:cs="宋体"/>
          <w:color w:val="auto"/>
          <w:sz w:val="24"/>
          <w:highlight w:val="none"/>
        </w:rPr>
      </w:pPr>
      <w:r/>
      <w:bookmarkStart w:id="19" w:name="_Toc482269570"/>
      <w:r>
        <w:rPr>
          <w:rFonts w:hint="eastAsia" w:ascii="宋体" w:hAnsi="宋体" w:cs="宋体"/>
          <w:color w:val="auto"/>
          <w:sz w:val="24"/>
          <w:highlight w:val="none"/>
        </w:rPr>
        <w:t xml:space="preserve">组织机构代码：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组织机构代码：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邮政编码：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邮政编码：</w:t>
      </w:r>
      <w:r>
        <w:rPr>
          <w:rFonts w:hint="eastAsia" w:ascii="宋体" w:hAnsi="宋体" w:cs="宋体"/>
          <w:color w:val="auto"/>
          <w:sz w:val="24"/>
          <w:highlight w:val="none"/>
          <w:u w:val="single"/>
        </w:rPr>
        <w:t xml:space="preserve">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w:t>
      </w:r>
      <w:r>
        <w:rPr>
          <w:rFonts w:hint="eastAsia" w:ascii="宋体" w:hAnsi="宋体" w:cs="宋体"/>
          <w:color w:val="auto"/>
          <w:sz w:val="24"/>
          <w:highlight w:val="none"/>
          <w:u w:val="single"/>
        </w:rPr>
        <w:t xml:space="preserve">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w:t>
      </w:r>
      <w:r>
        <w:rPr>
          <w:rFonts w:hint="eastAsia" w:ascii="宋体" w:hAnsi="宋体" w:cs="宋体"/>
          <w:color w:val="auto"/>
          <w:sz w:val="24"/>
          <w:highlight w:val="none"/>
          <w:u w:val="single"/>
        </w:rPr>
        <w:t xml:space="preserve">                    </w:t>
      </w:r>
      <w:r/>
    </w:p>
    <w:p>
      <w:pPr>
        <w:jc w:val="left"/>
        <w:spacing w:line="390" w:lineRule="atLeas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电子信箱： </w:t>
      </w:r>
      <w:r>
        <w:rPr>
          <w:rFonts w:hint="eastAsia" w:ascii="宋体" w:hAnsi="宋体" w:cs="宋体"/>
          <w:color w:val="auto"/>
          <w:sz w:val="24"/>
          <w:highlight w:val="none"/>
          <w:u w:val="single"/>
        </w:rPr>
        <w:t xml:space="preserve">                    </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开户银行：</w:t>
      </w:r>
      <w:r>
        <w:rPr>
          <w:rFonts w:hint="eastAsia" w:ascii="宋体" w:hAnsi="宋体" w:cs="宋体"/>
          <w:color w:val="auto"/>
          <w:sz w:val="24"/>
          <w:highlight w:val="none"/>
          <w:u w:val="single"/>
        </w:rPr>
        <w:t xml:space="preserve">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jc w:val="left"/>
        <w:spacing w:line="360" w:lineRule="exact"/>
        <w:widowControl/>
        <w:rPr>
          <w:rFonts w:ascii="宋体" w:hAnsi="宋体" w:cs="宋体"/>
          <w:color w:val="auto"/>
          <w:sz w:val="24"/>
          <w:highlight w:val="none"/>
        </w:rPr>
      </w:pPr>
      <w:r>
        <w:rPr>
          <w:rFonts w:ascii="宋体" w:hAnsi="宋体" w:cs="宋体"/>
          <w:color w:val="auto"/>
          <w:sz w:val="24"/>
          <w:highlight w:val="none"/>
        </w:rPr>
      </w:r>
      <w:r/>
    </w:p>
    <w:p>
      <w:pPr>
        <w:jc w:val="left"/>
        <w:spacing w:line="360" w:lineRule="exact"/>
        <w:widowControl/>
        <w:rPr>
          <w:rFonts w:ascii="宋体" w:hAnsi="宋体" w:cs="宋体"/>
          <w:color w:val="auto"/>
          <w:sz w:val="24"/>
          <w:highlight w:val="none"/>
        </w:rPr>
      </w:pPr>
      <w:r>
        <w:rPr>
          <w:rFonts w:ascii="宋体" w:hAnsi="宋体" w:cs="宋体"/>
          <w:color w:val="auto"/>
          <w:sz w:val="24"/>
          <w:highlight w:val="none"/>
        </w:rPr>
      </w:r>
      <w:r/>
    </w:p>
    <w:p>
      <w:pPr>
        <w:jc w:val="left"/>
        <w:spacing w:line="360" w:lineRule="exact"/>
        <w:widowControl/>
        <w:rPr>
          <w:rFonts w:ascii="宋体" w:hAnsi="宋体" w:cs="宋体"/>
          <w:color w:val="auto"/>
          <w:sz w:val="24"/>
          <w:highlight w:val="none"/>
        </w:rPr>
      </w:pPr>
      <w:r>
        <w:rPr>
          <w:rFonts w:ascii="宋体" w:hAnsi="宋体" w:cs="宋体"/>
          <w:color w:val="auto"/>
          <w:sz w:val="24"/>
          <w:highlight w:val="none"/>
        </w:rPr>
      </w:r>
      <w:r/>
    </w:p>
    <w:p>
      <w:pPr>
        <w:jc w:val="left"/>
        <w:spacing w:line="360" w:lineRule="exact"/>
        <w:widowControl/>
        <w:rPr>
          <w:rFonts w:ascii="宋体" w:hAnsi="宋体" w:cs="宋体"/>
          <w:color w:val="auto"/>
          <w:sz w:val="24"/>
          <w:highlight w:val="none"/>
        </w:rPr>
      </w:pPr>
      <w:r>
        <w:rPr>
          <w:rFonts w:ascii="宋体" w:hAnsi="宋体" w:cs="宋体"/>
          <w:color w:val="auto"/>
          <w:sz w:val="24"/>
          <w:highlight w:val="none"/>
        </w:rPr>
      </w:r>
      <w:r/>
    </w:p>
    <w:p>
      <w:pPr>
        <w:jc w:val="left"/>
        <w:spacing w:line="360" w:lineRule="exact"/>
        <w:widowControl/>
        <w:rPr>
          <w:rFonts w:ascii="宋体" w:hAnsi="宋体" w:cs="宋体"/>
          <w:color w:val="auto"/>
          <w:sz w:val="24"/>
          <w:highlight w:val="none"/>
        </w:rPr>
      </w:pPr>
      <w:r>
        <w:rPr>
          <w:rFonts w:ascii="宋体" w:hAnsi="宋体" w:cs="宋体"/>
          <w:color w:val="auto"/>
          <w:sz w:val="24"/>
          <w:highlight w:val="none"/>
        </w:rPr>
      </w:r>
      <w:r/>
    </w:p>
    <w:p>
      <w:pPr>
        <w:jc w:val="left"/>
        <w:spacing w:line="360" w:lineRule="exact"/>
        <w:widowControl/>
        <w:rPr>
          <w:rFonts w:ascii="宋体" w:hAnsi="宋体" w:cs="宋体"/>
          <w:color w:val="auto"/>
          <w:sz w:val="24"/>
          <w:highlight w:val="none"/>
        </w:rPr>
      </w:pPr>
      <w:r>
        <w:rPr>
          <w:rFonts w:ascii="宋体" w:hAnsi="宋体" w:cs="宋体"/>
          <w:color w:val="auto"/>
          <w:sz w:val="24"/>
          <w:highlight w:val="none"/>
        </w:rPr>
      </w:r>
      <w:bookmarkEnd w:id="19"/>
      <w:r/>
      <w:r/>
    </w:p>
    <w:p>
      <w:pPr>
        <w:jc w:val="left"/>
        <w:spacing w:line="360" w:lineRule="exact"/>
        <w:widowControl/>
        <w:rPr>
          <w:rFonts w:ascii="宋体" w:hAnsi="宋体" w:cs="宋体"/>
          <w:color w:val="auto"/>
          <w:sz w:val="24"/>
          <w:highlight w:val="none"/>
        </w:rPr>
      </w:pPr>
      <w:r>
        <w:rPr>
          <w:rFonts w:ascii="宋体" w:hAnsi="宋体" w:cs="宋体"/>
          <w:color w:val="auto"/>
          <w:sz w:val="24"/>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p>
    <w:p>
      <w:pPr>
        <w:jc w:val="center"/>
        <w:spacing w:line="460" w:lineRule="atLeast"/>
        <w:widowControl/>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auto"/>
          <w:sz w:val="28"/>
          <w:szCs w:val="28"/>
          <w:highlight w:val="none"/>
        </w:rPr>
        <w:t xml:space="preserve">第二部分 通用合同条款</w:t>
      </w:r>
      <w:r/>
    </w:p>
    <w:p>
      <w:pPr>
        <w:jc w:val="center"/>
        <w:spacing w:line="460" w:lineRule="atLeast"/>
        <w:widowControl/>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auto"/>
          <w:sz w:val="28"/>
          <w:szCs w:val="28"/>
          <w:highlight w:val="none"/>
        </w:rPr>
        <w:t xml:space="preserve">按照国家建设部、国家工商行政管理局制定的《建设工程施工合</w:t>
      </w:r>
      <w:r/>
    </w:p>
    <w:p>
      <w:pPr>
        <w:jc w:val="center"/>
        <w:spacing w:line="460" w:lineRule="atLeast"/>
        <w:widowControl/>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auto"/>
          <w:sz w:val="28"/>
          <w:szCs w:val="28"/>
          <w:highlight w:val="none"/>
        </w:rPr>
        <w:t xml:space="preserve">同(示范文本)》GF-2017-0201第二部分-通用条款执行。</w:t>
      </w:r>
      <w:r/>
    </w:p>
    <w:p>
      <w:pPr>
        <w:ind w:right="40"/>
        <w:jc w:val="center"/>
        <w:spacing w:before="260" w:after="260" w:line="460" w:lineRule="atLeast"/>
        <w:widowControl/>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pPr>
      <w:r/>
      <w:bookmarkStart w:id="20" w:name="_Toc7004"/>
      <w:r/>
      <w:bookmarkEnd w:id="20"/>
      <w:r/>
      <w:bookmarkStart w:id="21" w:name="_Toc351203632"/>
      <w:r/>
      <w:bookmarkEnd w:id="21"/>
      <w:r>
        <w:rPr>
          <w:rFonts w:hint="eastAsia" w:ascii="宋体" w:hAnsi="宋体" w:cs="宋体"/>
          <w:b/>
          <w:bCs/>
          <w:color w:val="auto"/>
          <w:sz w:val="28"/>
          <w:szCs w:val="28"/>
          <w:highlight w:val="none"/>
        </w:rPr>
        <w:t xml:space="preserve">第三部分 专用合同条款</w:t>
      </w:r>
      <w:r/>
    </w:p>
    <w:p>
      <w:pPr>
        <w:keepLines/>
        <w:keepNext/>
        <w:spacing w:before="260" w:after="260" w:line="360" w:lineRule="exact"/>
        <w:rPr>
          <w:rFonts w:ascii="宋体" w:hAnsi="宋体" w:cs="宋体"/>
          <w:b/>
          <w:color w:val="auto"/>
          <w:sz w:val="24"/>
          <w:highlight w:val="none"/>
        </w:rPr>
      </w:pPr>
      <w:r/>
      <w:bookmarkStart w:id="22" w:name="_Toc351203633"/>
      <w:r/>
      <w:bookmarkEnd w:id="22"/>
      <w:r>
        <w:rPr>
          <w:rFonts w:hint="eastAsia" w:ascii="宋体" w:hAnsi="宋体" w:cs="宋体"/>
          <w:b/>
          <w:color w:val="auto"/>
          <w:sz w:val="24"/>
          <w:highlight w:val="none"/>
        </w:rPr>
        <w:t xml:space="preserve">1. 一般约定</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1.1 词语定义</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1.1.1合同</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1.1.1.1其他合同文件包括：</w:t>
      </w:r>
      <w:r/>
    </w:p>
    <w:p>
      <w:pPr>
        <w:spacing w:line="360" w:lineRule="exact"/>
        <w:rPr>
          <w:rFonts w:ascii="宋体" w:hAnsi="宋体" w:cs="宋体"/>
          <w:color w:val="auto"/>
          <w:sz w:val="24"/>
          <w:highlight w:val="none"/>
        </w:rPr>
      </w:pPr>
      <w:r/>
      <w:bookmarkStart w:id="23" w:name="EBe97488c4d6a049c4abf8963a76c2b14e"/>
      <w:r>
        <w:rPr>
          <w:rFonts w:hint="eastAsia" w:ascii="宋体" w:hAnsi="宋体" w:cs="宋体"/>
          <w:color w:val="auto"/>
          <w:sz w:val="24"/>
          <w:highlight w:val="none"/>
          <w:u w:val="single"/>
        </w:rPr>
        <w:t xml:space="preserve">本合同协议书、中标通知书、投标文件及其附件、招标文件、本合同专用条款、本合同通用条款、技术标准和要求、图纸、已标价工程量清单、发包人或委托的造价咨询单位编制的标底及招标控制价、双方其他书面约定以及与本项目相关的法律法规、技术规范规程等均作为本合同附件，与本合同具有同等法律效力。履行合同过程中双方总经理以上管理者（或双方工地代表人）书面确认的对合同内容有实质性影响的会议纪要、签证、设计变更等资料。</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1.1.2 合同当事人及其他相关方</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1.1.2.1监理人：</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名    </w:t>
      </w:r>
      <w:r>
        <w:rPr>
          <w:rFonts w:hint="eastAsia" w:ascii="宋体" w:hAnsi="宋体" w:cs="宋体"/>
          <w:color w:val="auto"/>
          <w:sz w:val="24"/>
          <w:highlight w:val="none"/>
          <w:u w:val="single"/>
        </w:rPr>
        <w:t xml:space="preserve">称：/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资质类别和等级：；</w:t>
      </w:r>
      <w:bookmarkEnd w:id="23"/>
      <w:r/>
      <w:r/>
    </w:p>
    <w:p>
      <w:pPr>
        <w:spacing w:line="360" w:lineRule="exact"/>
        <w:rPr>
          <w:rFonts w:ascii="宋体" w:hAnsi="宋体" w:cs="宋体"/>
          <w:color w:val="auto"/>
          <w:sz w:val="24"/>
          <w:highlight w:val="none"/>
        </w:rPr>
      </w:pPr>
      <w:r/>
      <w:bookmarkStart w:id="24" w:name="EBec43d1bf2db64c0a8a0d641b56ab344a"/>
      <w:r>
        <w:rPr>
          <w:rFonts w:hint="eastAsia" w:ascii="宋体" w:hAnsi="宋体" w:cs="宋体"/>
          <w:color w:val="auto"/>
          <w:sz w:val="24"/>
          <w:highlight w:val="none"/>
        </w:rPr>
        <w:t xml:space="preserve">1.1.2.2 设计人：</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bookmarkEnd w:id="24"/>
      <w:r/>
      <w:r/>
    </w:p>
    <w:p>
      <w:pPr>
        <w:spacing w:line="360" w:lineRule="exact"/>
        <w:rPr>
          <w:rFonts w:ascii="宋体" w:hAnsi="宋体" w:cs="宋体"/>
          <w:color w:val="auto"/>
          <w:sz w:val="24"/>
          <w:highlight w:val="none"/>
        </w:rPr>
      </w:pPr>
      <w:r/>
      <w:bookmarkStart w:id="25" w:name="EBbe9b9003a1bf4e2e91f14bac672da2b2"/>
      <w:r>
        <w:rPr>
          <w:rFonts w:hint="eastAsia" w:ascii="宋体" w:hAnsi="宋体" w:cs="宋体"/>
          <w:color w:val="auto"/>
          <w:sz w:val="24"/>
          <w:highlight w:val="none"/>
        </w:rPr>
        <w:t xml:space="preserve">1.1.3 工程和设备</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1.1.3.1 作为施工现场组成部分的其他场所包括：</w:t>
      </w:r>
      <w:r/>
    </w:p>
    <w:p>
      <w:pPr>
        <w:spacing w:line="360" w:lineRule="exact"/>
        <w:rPr>
          <w:rFonts w:ascii="宋体" w:hAnsi="宋体" w:cs="宋体"/>
          <w:color w:val="auto"/>
          <w:sz w:val="24"/>
          <w:highlight w:val="none"/>
        </w:rPr>
      </w:pPr>
      <w:r>
        <w:rPr>
          <w:rFonts w:hint="eastAsia" w:ascii="宋体" w:hAnsi="宋体" w:cs="宋体"/>
          <w:color w:val="auto"/>
          <w:sz w:val="24"/>
          <w:highlight w:val="none"/>
          <w:u w:val="single"/>
        </w:rPr>
        <w:t xml:space="preserve">按工程实际所需提供给承包人的用于施工的其他场所</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1.1.3.2 永久占地包括：</w:t>
      </w:r>
      <w:r/>
    </w:p>
    <w:p>
      <w:pPr>
        <w:spacing w:line="360" w:lineRule="exact"/>
        <w:rPr>
          <w:rFonts w:ascii="宋体" w:hAnsi="宋体" w:cs="宋体"/>
          <w:color w:val="auto"/>
          <w:sz w:val="24"/>
          <w:highlight w:val="none"/>
        </w:rPr>
      </w:pPr>
      <w:r>
        <w:rPr>
          <w:rFonts w:hint="eastAsia" w:ascii="宋体" w:hAnsi="宋体" w:cs="宋体"/>
          <w:color w:val="auto"/>
          <w:sz w:val="24"/>
          <w:highlight w:val="none"/>
          <w:u w:val="single"/>
        </w:rPr>
        <w:t xml:space="preserve">按工程实际所需（规划红线范围内的用地）</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1.1.3.3 临时占地包括：</w:t>
      </w:r>
      <w:r/>
    </w:p>
    <w:p>
      <w:pPr>
        <w:spacing w:line="360" w:lineRule="exact"/>
        <w:rPr>
          <w:rFonts w:ascii="宋体" w:hAnsi="宋体" w:cs="宋体"/>
          <w:color w:val="auto"/>
          <w:sz w:val="24"/>
          <w:highlight w:val="none"/>
        </w:rPr>
      </w:pPr>
      <w:r>
        <w:rPr>
          <w:rFonts w:hint="eastAsia" w:ascii="宋体" w:hAnsi="宋体" w:cs="宋体"/>
          <w:color w:val="auto"/>
          <w:sz w:val="24"/>
          <w:highlight w:val="none"/>
          <w:u w:val="single"/>
        </w:rPr>
        <w:t xml:space="preserve">发包人提供的用于本工程的除永久的其他临时占地</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1.2法律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适用于合同的其他规范性文件：</w:t>
      </w:r>
      <w:r/>
    </w:p>
    <w:p>
      <w:pPr>
        <w:spacing w:line="360" w:lineRule="exact"/>
        <w:rPr>
          <w:rFonts w:ascii="宋体" w:hAnsi="宋体" w:cs="宋体"/>
          <w:color w:val="auto"/>
          <w:sz w:val="24"/>
          <w:highlight w:val="none"/>
        </w:rPr>
      </w:pPr>
      <w:r>
        <w:rPr>
          <w:rFonts w:hint="eastAsia" w:ascii="宋体" w:hAnsi="宋体" w:cs="宋体"/>
          <w:color w:val="auto"/>
          <w:sz w:val="24"/>
          <w:highlight w:val="none"/>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及其他法律法规以及江苏省和苏州市行业主管部门颁布的相关文件规定，如地方法规与国家法规相抵触，按国家法规执行</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1.3 标准和规范</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1.3.1适用于工程的标准规范包括：</w:t>
      </w:r>
      <w:r/>
    </w:p>
    <w:p>
      <w:pPr>
        <w:spacing w:line="360" w:lineRule="exact"/>
        <w:rPr>
          <w:rFonts w:ascii="宋体" w:hAnsi="宋体" w:cs="宋体"/>
          <w:color w:val="auto"/>
          <w:sz w:val="24"/>
          <w:highlight w:val="none"/>
        </w:rPr>
      </w:pPr>
      <w:r>
        <w:rPr>
          <w:rFonts w:hint="eastAsia" w:ascii="宋体" w:hAnsi="宋体" w:cs="宋体"/>
          <w:color w:val="auto"/>
          <w:sz w:val="24"/>
          <w:highlight w:val="none"/>
          <w:u w:val="single"/>
        </w:rPr>
        <w:t xml:space="preserve">1、现行最新国家、行业及地方标准、规范、规程；2、现行工程施工标准规范以及质量验收标准及规范</w:t>
      </w:r>
      <w:bookmarkEnd w:id="25"/>
      <w:r>
        <w:rPr>
          <w:rFonts w:hint="eastAsia" w:ascii="宋体" w:hAnsi="宋体" w:cs="宋体"/>
          <w:color w:val="auto"/>
          <w:sz w:val="24"/>
          <w:highlight w:val="none"/>
          <w:u w:val="single"/>
        </w:rPr>
        <w:t xml:space="preserve">；3、双方约定的其他标准规范</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1.3.2 发包人提供国外标准、规范的名称：</w:t>
      </w:r>
      <w:bookmarkStart w:id="26" w:name="EBa57d2692f7a942d3868a1177d336259d"/>
      <w:r>
        <w:rPr>
          <w:rFonts w:hint="eastAsia" w:ascii="宋体" w:hAnsi="宋体" w:cs="宋体"/>
          <w:color w:val="auto"/>
          <w:sz w:val="24"/>
          <w:highlight w:val="none"/>
          <w:u w:val="single"/>
        </w:rPr>
        <w:t xml:space="preserve">本工程无国外标准和规范</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发包人提供国外标准、规范的份数：</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发包人提供国外标准、规范的名称：</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1.3.3发包人对工程的技术标准和功能要求的特殊要求：</w:t>
      </w:r>
      <w:r>
        <w:rPr>
          <w:rFonts w:hint="eastAsia" w:ascii="宋体" w:hAnsi="宋体" w:cs="宋体"/>
          <w:color w:val="auto"/>
          <w:sz w:val="24"/>
          <w:highlight w:val="none"/>
          <w:u w:val="single"/>
        </w:rPr>
        <w:t xml:space="preserve">详见技术标准及要求</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1.4 合同文件的优先顺序</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合同文件组成及优先顺序为：</w:t>
      </w:r>
      <w:r>
        <w:rPr>
          <w:rFonts w:hint="eastAsia" w:ascii="宋体" w:hAnsi="宋体" w:cs="宋体"/>
          <w:color w:val="auto"/>
          <w:sz w:val="24"/>
          <w:highlight w:val="none"/>
          <w:u w:val="single"/>
        </w:rPr>
        <w:t xml:space="preserve">（1）本合同协议书；（2）中标通知书；（3）投标书及其附件；（4）本合同专用条款；（5）本合同通用条款；（6）技术标准和要求；（7）图纸；（8）已标价工程量清单；（9）其他合同文件。上述各项合同文件包括合同当事人就该合同文件所作出的补充和修改，同一类的文件以最新签署的为准，如涉及技术要求方面则以标准高的为准</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1.5 图纸和承包人文件</w:t>
      </w:r>
      <w:r>
        <w:rPr>
          <w:rFonts w:hint="eastAsia" w:ascii="宋体" w:hAnsi="宋体" w:cs="宋体"/>
          <w:color w:val="auto"/>
          <w:sz w:val="24"/>
          <w:highlight w:val="none"/>
        </w:rPr>
        <w:tab/>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1.5.1 图纸的提供</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发包人向承包人提供图纸的期限：</w:t>
      </w:r>
      <w:r>
        <w:rPr>
          <w:rFonts w:hint="eastAsia" w:ascii="宋体" w:hAnsi="宋体" w:cs="宋体"/>
          <w:color w:val="auto"/>
          <w:sz w:val="24"/>
          <w:highlight w:val="none"/>
          <w:u w:val="single"/>
        </w:rPr>
        <w:t xml:space="preserve">最迟为开工通知载明的开工日期前7天</w:t>
      </w:r>
      <w:bookmarkEnd w:id="26"/>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发包人向承包人提供图纸的数量：</w:t>
      </w:r>
      <w:bookmarkStart w:id="27" w:name="EB59a23e02293341c28a2f3563c97751c0"/>
      <w:r>
        <w:rPr>
          <w:rFonts w:hint="eastAsia" w:ascii="宋体" w:hAnsi="宋体" w:cs="宋体"/>
          <w:color w:val="auto"/>
          <w:sz w:val="24"/>
          <w:highlight w:val="none"/>
          <w:u w:val="single"/>
        </w:rPr>
        <w:t xml:space="preserve">提供施工图纸3套。如承包人需要增加图纸，由承包人自行复制。如委托发包人代为复制，费用由承包人承担。</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发包人向承包人提供图纸的内容：</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全套施工蓝图。对图纸的保密要求：未经发包人同意，不得外借使用；否则，承包人应当对发包人进行赔偿，数额相当于支付设计机构的设计费用。</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1.5.2 承包人文件</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需要由承包人提供的文件，包括：</w:t>
      </w:r>
      <w:r/>
    </w:p>
    <w:p>
      <w:pPr>
        <w:spacing w:line="360" w:lineRule="exact"/>
        <w:rPr>
          <w:rFonts w:ascii="宋体" w:hAnsi="宋体" w:cs="宋体"/>
          <w:color w:val="auto"/>
          <w:sz w:val="24"/>
          <w:highlight w:val="none"/>
        </w:rPr>
      </w:pPr>
      <w:r/>
      <w:bookmarkStart w:id="28" w:name="EB15eb1a6a19024cb399307872ba44ec5f"/>
      <w:r>
        <w:rPr>
          <w:rFonts w:hint="eastAsia" w:ascii="宋体" w:hAnsi="宋体" w:cs="宋体"/>
          <w:color w:val="auto"/>
          <w:sz w:val="24"/>
          <w:highlight w:val="none"/>
          <w:u w:val="single"/>
        </w:rPr>
        <w:t xml:space="preserve">按监理人及发包人要求，包括完善细化投标的施工组织设计，提供实施性的施工组织设计（包括施工总进度计划、施工总平面图、施工现场人员组织机构图等），材料、设备、人员进场计划，项目组织机构人员劳动合同及社保证明，专项施工方案，深化设计方案及图纸等</w:t>
      </w:r>
      <w:bookmarkEnd w:id="28"/>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承包人提供的文件的期限为：</w:t>
      </w:r>
      <w:r>
        <w:rPr>
          <w:rFonts w:hint="eastAsia" w:ascii="宋体" w:hAnsi="宋体" w:cs="宋体"/>
          <w:color w:val="auto"/>
          <w:sz w:val="24"/>
          <w:highlight w:val="none"/>
          <w:u w:val="single"/>
        </w:rPr>
        <w:t xml:space="preserve">按监理人及发包人要求</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承包人提供的文件的数量为：</w:t>
      </w:r>
      <w:r>
        <w:rPr>
          <w:rFonts w:hint="eastAsia" w:ascii="宋体" w:hAnsi="宋体" w:cs="宋体"/>
          <w:color w:val="auto"/>
          <w:sz w:val="24"/>
          <w:highlight w:val="none"/>
          <w:u w:val="single"/>
        </w:rPr>
        <w:t xml:space="preserve">按监理人及发包人要求</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承包人提供的文件的形式为：</w:t>
      </w:r>
      <w:bookmarkEnd w:id="27"/>
      <w:r>
        <w:rPr>
          <w:rFonts w:hint="eastAsia" w:ascii="宋体" w:hAnsi="宋体" w:cs="宋体"/>
          <w:color w:val="auto"/>
          <w:sz w:val="24"/>
          <w:highlight w:val="none"/>
          <w:u w:val="single"/>
        </w:rPr>
        <w:t xml:space="preserve">书面及电子文件</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发包人审批承包人文件的期限：</w:t>
      </w:r>
      <w:bookmarkStart w:id="29" w:name="EB3bed9e985ce44e4ea93ce93b4a51cfde"/>
      <w:r>
        <w:rPr>
          <w:rFonts w:hint="eastAsia" w:ascii="宋体" w:hAnsi="宋体" w:cs="宋体"/>
          <w:color w:val="auto"/>
          <w:sz w:val="24"/>
          <w:highlight w:val="none"/>
          <w:u w:val="single"/>
        </w:rPr>
        <w:t xml:space="preserve">按监理人及发包人要求</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1.5.3 现场图纸准备</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关于现场图纸准备的约定：</w:t>
      </w:r>
      <w:r>
        <w:rPr>
          <w:rFonts w:hint="eastAsia" w:ascii="宋体" w:hAnsi="宋体" w:cs="宋体"/>
          <w:color w:val="auto"/>
          <w:sz w:val="24"/>
          <w:highlight w:val="none"/>
          <w:u w:val="single"/>
        </w:rPr>
        <w:t xml:space="preserve">按监理人及发包人要求</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1.6 联络</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1.6.1发包人和承包人应当在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天内将与合同有关的通知、批准、证明、证书、指示、指令、要求、请求、同意、意见、确定和决定等书面函件送达对方当事人。</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1.6.2 发包人接收文件的地点：</w:t>
      </w:r>
      <w:r>
        <w:rPr>
          <w:rFonts w:hint="eastAsia" w:ascii="宋体" w:hAnsi="宋体" w:cs="宋体"/>
          <w:color w:val="auto"/>
          <w:sz w:val="24"/>
          <w:highlight w:val="none"/>
          <w:u w:val="single"/>
        </w:rPr>
        <w:t xml:space="preserve">本工程现场办公室</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发包人指定的接收人为：。</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承包人接收文件的地点：</w:t>
      </w:r>
      <w:r>
        <w:rPr>
          <w:rFonts w:hint="eastAsia" w:ascii="宋体" w:hAnsi="宋体" w:cs="宋体"/>
          <w:color w:val="auto"/>
          <w:sz w:val="24"/>
          <w:highlight w:val="none"/>
          <w:u w:val="single"/>
        </w:rPr>
        <w:t xml:space="preserve">本工程现场办公室</w:t>
      </w:r>
      <w:bookmarkEnd w:id="29"/>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承包人指定的接收人为：</w:t>
      </w:r>
      <w:bookmarkStart w:id="30" w:name="EBa4d939a501634a879eb64470fd607f37"/>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监理人接收文件的地点：</w:t>
      </w:r>
      <w:r>
        <w:rPr>
          <w:rFonts w:hint="eastAsia" w:ascii="宋体" w:hAnsi="宋体" w:cs="宋体"/>
          <w:color w:val="auto"/>
          <w:sz w:val="24"/>
          <w:highlight w:val="none"/>
          <w:u w:val="single"/>
        </w:rPr>
        <w:t xml:space="preserve">本工程现场办公室</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监理人指定的接收人为：</w:t>
      </w:r>
      <w:bookmarkStart w:id="31" w:name="EB6515e7d43cd241a6bdc72083d1502acc"/>
      <w:r>
        <w:rPr>
          <w:rFonts w:hint="eastAsia" w:ascii="宋体" w:hAnsi="宋体" w:cs="宋体"/>
          <w:color w:val="auto"/>
          <w:sz w:val="24"/>
          <w:highlight w:val="none"/>
          <w:u w:val="single"/>
        </w:rPr>
        <w:t xml:space="preserve">总监理工程师或其授权代表</w:t>
      </w:r>
      <w:bookmarkEnd w:id="31"/>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1.7交通运输</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1.7.1 出入现场的权利</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关于出入现场的权利的约定：</w:t>
      </w:r>
      <w:r/>
    </w:p>
    <w:p>
      <w:pPr>
        <w:spacing w:line="360" w:lineRule="exact"/>
        <w:rPr>
          <w:rFonts w:ascii="宋体" w:hAnsi="宋体" w:cs="宋体"/>
          <w:color w:val="auto"/>
          <w:sz w:val="24"/>
          <w:highlight w:val="none"/>
        </w:rPr>
      </w:pPr>
      <w:r/>
      <w:bookmarkStart w:id="32" w:name="EBc6c8fb4a4ff64940b361e9df3ed1d892"/>
      <w:r>
        <w:rPr>
          <w:rFonts w:hint="eastAsia" w:ascii="宋体" w:hAnsi="宋体" w:cs="宋体"/>
          <w:color w:val="auto"/>
          <w:sz w:val="24"/>
          <w:highlight w:val="none"/>
          <w:u w:val="single"/>
        </w:rPr>
        <w:t xml:space="preserve">由承包人负责取得出入施工现场所需的批准手续和全部权利，以及取得因施工进场所需修建道路、桥梁以及其他基础设施的权利，并承担相关手续费用和建设费用</w:t>
      </w:r>
      <w:bookmarkEnd w:id="32"/>
      <w:r>
        <w:rPr>
          <w:rFonts w:hint="eastAsia" w:ascii="宋体" w:hAnsi="宋体" w:cs="宋体"/>
          <w:color w:val="auto"/>
          <w:sz w:val="24"/>
          <w:highlight w:val="none"/>
        </w:rPr>
        <w:t xml:space="preserve">。</w:t>
      </w:r>
      <w:bookmarkEnd w:id="30"/>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1.7.2 场内交通</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关于场外交通和场内交通的边界的约定：</w:t>
      </w:r>
      <w:r/>
    </w:p>
    <w:p>
      <w:pPr>
        <w:spacing w:line="360" w:lineRule="exact"/>
        <w:rPr>
          <w:rFonts w:ascii="宋体" w:hAnsi="宋体" w:cs="宋体"/>
          <w:color w:val="auto"/>
          <w:sz w:val="24"/>
          <w:highlight w:val="none"/>
        </w:rPr>
      </w:pPr>
      <w:r>
        <w:rPr>
          <w:rFonts w:hint="eastAsia" w:ascii="宋体" w:hAnsi="宋体" w:cs="宋体"/>
          <w:color w:val="auto"/>
          <w:sz w:val="24"/>
          <w:highlight w:val="none"/>
          <w:u w:val="single"/>
        </w:rPr>
        <w:t xml:space="preserve">本项目施工图纸的范围为界</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关于发包人向承包人免费提供满足工程施工需要的场内道路和交通设施的约定：</w:t>
      </w:r>
      <w:r/>
    </w:p>
    <w:p>
      <w:pPr>
        <w:spacing w:line="360" w:lineRule="exact"/>
        <w:rPr>
          <w:rFonts w:ascii="宋体" w:hAnsi="宋体" w:cs="宋体"/>
          <w:color w:val="auto"/>
          <w:sz w:val="24"/>
          <w:highlight w:val="none"/>
        </w:rPr>
      </w:pPr>
      <w:r>
        <w:rPr>
          <w:rFonts w:hint="eastAsia" w:ascii="宋体" w:hAnsi="宋体" w:cs="宋体"/>
          <w:color w:val="auto"/>
          <w:sz w:val="24"/>
          <w:highlight w:val="none"/>
          <w:u w:val="single"/>
        </w:rPr>
        <w:t xml:space="preserve">按相关规定要求，但相关费用含在合同价中</w:t>
      </w:r>
      <w:r>
        <w:rPr>
          <w:rFonts w:hint="eastAsia" w:ascii="宋体" w:hAnsi="宋体" w:cs="宋体"/>
          <w:color w:val="auto"/>
          <w:sz w:val="24"/>
          <w:highlight w:val="none"/>
        </w:rPr>
        <w:t xml:space="preserve">。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1.7.3超大件和超重件的运输</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运输超大件或超重件所需的道路和桥梁临时加固改造费用和其他有关费用由</w:t>
      </w:r>
      <w:bookmarkStart w:id="33" w:name="EB9ac66e21ede645c28090d22e6ae07781"/>
      <w:r>
        <w:rPr>
          <w:rFonts w:hint="eastAsia" w:ascii="宋体" w:hAnsi="宋体" w:cs="宋体"/>
          <w:color w:val="auto"/>
          <w:sz w:val="24"/>
          <w:highlight w:val="none"/>
          <w:u w:val="single"/>
        </w:rPr>
        <w:t xml:space="preserve">承包人</w:t>
      </w:r>
      <w:r>
        <w:rPr>
          <w:rFonts w:hint="eastAsia" w:ascii="宋体" w:hAnsi="宋体" w:cs="宋体"/>
          <w:color w:val="auto"/>
          <w:sz w:val="24"/>
          <w:highlight w:val="none"/>
        </w:rPr>
        <w:t xml:space="preserve">承担。</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1.8 知识产权</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highlight w:val="none"/>
          <w:u w:val="single"/>
        </w:rPr>
        <w:t xml:space="preserve">属于发包人，构成本招标文件各个组成部分的文件，未经招标人书面同意，投标人不得擅自复印和用于非本招标项目所需的其他目的。招标人全部或者分使用未中标人投文件的技术成果方案时，需征得其书面同意，并不得擅自复印或提供给第三人。</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关于发包人提供的上述文件的使用限制的要求：</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1.8.2 关于承包人为实施工程所编制文件的著作权的归属：</w:t>
      </w:r>
      <w:r>
        <w:rPr>
          <w:rFonts w:hint="eastAsia" w:ascii="宋体" w:hAnsi="宋体" w:cs="宋体"/>
          <w:color w:val="auto"/>
          <w:sz w:val="24"/>
          <w:highlight w:val="none"/>
          <w:u w:val="single"/>
        </w:rPr>
        <w:t xml:space="preserve">属于承发包人共有</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关于承包人提供的上述文件的使用限制的要求：</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1.8.3承包人在施工过程中所采用的专利、专有技术、技术秘密的使用费的承担方式：</w:t>
      </w:r>
      <w:bookmarkStart w:id="34" w:name="EBefa1aee5a81d4075957452672444d392"/>
      <w:r>
        <w:rPr>
          <w:rFonts w:hint="eastAsia" w:ascii="宋体" w:hAnsi="宋体" w:cs="宋体"/>
          <w:color w:val="auto"/>
          <w:sz w:val="24"/>
          <w:highlight w:val="none"/>
          <w:u w:val="single"/>
        </w:rPr>
        <w:t xml:space="preserve">如产生费用,由承包人自行承担</w:t>
      </w:r>
      <w:bookmarkEnd w:id="34"/>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1.9工程量清单错误的修正</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出现工程量清单错误时，是否调整合同价格：</w:t>
      </w:r>
      <w:r>
        <w:rPr>
          <w:rFonts w:hint="eastAsia" w:ascii="宋体" w:hAnsi="宋体" w:cs="宋体"/>
          <w:color w:val="auto"/>
          <w:sz w:val="24"/>
          <w:highlight w:val="none"/>
          <w:u w:val="single"/>
        </w:rPr>
        <w:t xml:space="preserve">按合同规定。</w:t>
      </w:r>
      <w:r/>
    </w:p>
    <w:p>
      <w:pPr>
        <w:spacing w:line="360" w:lineRule="exact"/>
        <w:rPr>
          <w:rFonts w:ascii="宋体" w:hAnsi="宋体" w:cs="宋体"/>
          <w:b/>
          <w:color w:val="auto"/>
          <w:sz w:val="24"/>
          <w:highlight w:val="none"/>
          <w:u w:val="single"/>
        </w:rPr>
      </w:pPr>
      <w:r>
        <w:rPr>
          <w:rFonts w:hint="eastAsia" w:ascii="宋体" w:hAnsi="宋体" w:cs="宋体"/>
          <w:color w:val="auto"/>
          <w:sz w:val="24"/>
          <w:highlight w:val="none"/>
        </w:rPr>
        <w:t xml:space="preserve">允许调整合同价格的工程量偏差范围：</w:t>
      </w:r>
      <w:r>
        <w:rPr>
          <w:rFonts w:hint="eastAsia" w:ascii="宋体" w:hAnsi="宋体" w:cs="宋体"/>
          <w:color w:val="auto"/>
          <w:sz w:val="24"/>
          <w:highlight w:val="none"/>
          <w:u w:val="single"/>
        </w:rPr>
        <w:t xml:space="preserve">见专用合同条款10.2条规定</w:t>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2. 发包人</w:t>
      </w:r>
      <w:bookmarkEnd w:id="33"/>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2.1发包人代表</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发包人代表：</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姓    名：</w:t>
      </w:r>
      <w:bookmarkStart w:id="35" w:name="EBfca04cfd14ff4ac198d8b4caac5dda8c"/>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身份证号：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职    务：   </w:t>
      </w:r>
      <w:bookmarkEnd w:id="35"/>
      <w:r/>
      <w:r/>
    </w:p>
    <w:p>
      <w:pPr>
        <w:spacing w:line="360" w:lineRule="exact"/>
        <w:rPr>
          <w:rFonts w:ascii="宋体" w:hAnsi="宋体" w:cs="宋体"/>
          <w:color w:val="auto"/>
          <w:sz w:val="24"/>
          <w:highlight w:val="none"/>
          <w:u w:val="single"/>
        </w:rPr>
      </w:pPr>
      <w:r/>
      <w:bookmarkStart w:id="36" w:name="EBc658dfe93f0042c081b5bd739d144173"/>
      <w:r>
        <w:rPr>
          <w:rFonts w:hint="eastAsia" w:ascii="宋体" w:hAnsi="宋体" w:cs="宋体"/>
          <w:color w:val="auto"/>
          <w:sz w:val="24"/>
          <w:highlight w:val="none"/>
        </w:rPr>
        <w:t xml:space="preserve">发包人对发包人代表的授权范围如下：</w:t>
      </w:r>
      <w:bookmarkStart w:id="37" w:name="EBc64ae44ccca54a47972477cad6b8ba09"/>
      <w:r>
        <w:rPr>
          <w:rFonts w:hint="eastAsia" w:ascii="宋体" w:hAnsi="宋体" w:cs="宋体"/>
          <w:color w:val="auto"/>
          <w:sz w:val="24"/>
          <w:highlight w:val="none"/>
          <w:u w:val="single"/>
        </w:rPr>
        <w:t xml:space="preserve">经发包人授权并在授权范围内代表发包人行使业主权利，监督本工程各参建方的各项行为，控制本工程的实施全过程，对投资、进度、质量、安全有表决权，签发或签署各种相关指令、报表及支付凭证，处理施工过程中的各有关事宜。</w:t>
      </w:r>
      <w:bookmarkEnd w:id="37"/>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2.2 施工现场、施工条件和基础资料的提供</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2.2.1 提供施工现场</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关于发包人移交施工现场的期限要求：</w:t>
      </w:r>
      <w:bookmarkStart w:id="38" w:name="EBb3fba79fdf404c21bd19d26a15eeb74a"/>
      <w:r>
        <w:rPr>
          <w:rFonts w:hint="eastAsia" w:ascii="宋体" w:hAnsi="宋体" w:cs="宋体"/>
          <w:color w:val="auto"/>
          <w:sz w:val="24"/>
          <w:highlight w:val="none"/>
          <w:u w:val="single"/>
        </w:rPr>
        <w:t xml:space="preserve">发包人应最迟于开工日期7天前向承包人移交施工现场</w:t>
      </w:r>
      <w:bookmarkEnd w:id="38"/>
      <w:r>
        <w:rPr>
          <w:rFonts w:hint="eastAsia" w:ascii="宋体" w:hAnsi="宋体" w:cs="宋体"/>
          <w:color w:val="auto"/>
          <w:sz w:val="24"/>
          <w:highlight w:val="none"/>
          <w:u w:val="singl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2.2.2 提供施工条件</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关于发包人应负责提供施工所需要的条件，包括：</w:t>
      </w:r>
      <w:bookmarkStart w:id="39" w:name="EBefa4e923f2f046798ef4016a84208360"/>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（1)施工场地具备施工条件的要求及完成的时间：已基本到位，承包人已自行现场踏勘并充分了解现场条件，相关费用已包含在投标报价中。</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2)施工所需的水、电、电讯线路接至施工场地的时间、地点和供应要求：由发包人提供施工用水水源和用电电源接驳点，其余由施工单位自行架设或铺设，并满足施工要求，接入点至施工现场段管道/管线、计量设备由承包人自行解决，并自行缴纳水电费，施工用电用水费用包已含在承包人合同价中。</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（3)施工场地与公共道路的通道开通时间和要求：承包人自行办理和承担费用，发包人配合。</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（4)工程地质和地下管线资料的提供时间：需要时工程地质勘察报告、地下管线资料由发包人提供，承包人协助收集，相关费用承包人在报价中已充分考虑。</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（5)由发包人办理的施工所需证件、批件的名称和完成时间：施工许可证及开工所需的有关证件由承包人协助发包人共同办理。</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（6)水准点与座标控制点交验要求: 正式开工前，书面提供、现场交接。</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（7)图纸会审和设计交底时间：正式开工前。</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（8) 协调处理施工场地周围地下管线和邻近建筑物、构筑物（含文物保护建筑）、古树名木 的保护工作：承包人负责处理，如有费用支出由相关责任人承担。</w:t>
      </w:r>
      <w:r/>
    </w:p>
    <w:p>
      <w:pPr>
        <w:spacing w:line="360" w:lineRule="exact"/>
        <w:rPr>
          <w:rFonts w:ascii="宋体" w:hAnsi="宋体" w:cs="宋体"/>
          <w:color w:val="auto"/>
          <w:sz w:val="24"/>
          <w:highlight w:val="none"/>
        </w:rPr>
      </w:pPr>
      <w:r>
        <w:rPr>
          <w:rFonts w:hint="eastAsia" w:ascii="宋体" w:hAnsi="宋体" w:cs="宋体"/>
          <w:color w:val="auto"/>
          <w:sz w:val="24"/>
          <w:highlight w:val="none"/>
          <w:u w:val="single"/>
        </w:rPr>
        <w:t xml:space="preserve">（9)双方约定发包人应做的其他工作：如涉及，双方现场协商</w:t>
      </w:r>
      <w:bookmarkEnd w:id="39"/>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2.5 资金来源证明及支付担保</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发包人提供资金来源证明的期限要求：</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发包人是否提供支付担保：</w:t>
      </w:r>
      <w:bookmarkStart w:id="40" w:name="EB89f864d0ceea4ea6a8eeacbdbd24c85a"/>
      <w:r>
        <w:rPr>
          <w:rFonts w:hint="eastAsia" w:ascii="宋体" w:hAnsi="宋体" w:cs="宋体"/>
          <w:color w:val="auto"/>
          <w:sz w:val="24"/>
          <w:highlight w:val="none"/>
          <w:u w:val="single"/>
        </w:rPr>
        <w:t xml:space="preserve">否，但发包人要求承包人提供履约担保</w:t>
      </w:r>
      <w:bookmarkEnd w:id="40"/>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发包人提供支付担保的形式：</w:t>
      </w:r>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3. 承包人</w:t>
      </w:r>
      <w:bookmarkEnd w:id="36"/>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3.1 承包人的一般义务</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（1）承包人提交的竣工资料的内容：</w:t>
      </w:r>
      <w:bookmarkStart w:id="41" w:name="EB302d84060ea9442ca678469eb3d7b27a"/>
      <w:r>
        <w:rPr>
          <w:rFonts w:hint="eastAsia" w:ascii="宋体" w:hAnsi="宋体" w:cs="宋体"/>
          <w:color w:val="auto"/>
          <w:sz w:val="24"/>
          <w:highlight w:val="none"/>
          <w:u w:val="single"/>
        </w:rPr>
        <w:t xml:space="preserve">提供符合苏州市建设工程档案归档规范要求及苏州市城建档案馆和行政质检监督部门要求的竣工图、竣工资料</w:t>
      </w:r>
      <w:bookmarkEnd w:id="41"/>
      <w:r>
        <w:rPr>
          <w:rFonts w:hint="eastAsia" w:ascii="宋体" w:hAnsi="宋体" w:cs="宋体"/>
          <w:color w:val="auto"/>
          <w:sz w:val="24"/>
          <w:highlight w:val="none"/>
          <w:u w:val="single"/>
        </w:rPr>
        <w:t xml:space="preserve">，竣工结算资料及苏州市规定的其他资料。</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承包人需要提交的竣工资料套数：</w:t>
      </w:r>
      <w:bookmarkStart w:id="42" w:name="EBc310c4b1f3ec4f9eaaed68e5626d5edc"/>
      <w:r>
        <w:rPr>
          <w:rFonts w:hint="eastAsia" w:ascii="宋体" w:hAnsi="宋体" w:cs="宋体"/>
          <w:color w:val="auto"/>
          <w:sz w:val="24"/>
          <w:highlight w:val="none"/>
          <w:u w:val="single"/>
        </w:rPr>
        <w:t xml:space="preserve">提供符合苏州市建设工程档案归档规范要求及苏州市城建档案馆要求的竣工图纸及资料各四套</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承包人提交的竣工资料的费用承担：</w:t>
      </w:r>
      <w:r>
        <w:rPr>
          <w:rFonts w:hint="eastAsia" w:ascii="宋体" w:hAnsi="宋体" w:cs="宋体"/>
          <w:color w:val="auto"/>
          <w:sz w:val="24"/>
          <w:highlight w:val="none"/>
          <w:u w:val="single"/>
        </w:rPr>
        <w:t xml:space="preserve">承包人自行承担</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承包人提交的竣工资料移交时间：</w:t>
      </w:r>
      <w:r>
        <w:rPr>
          <w:rFonts w:hint="eastAsia" w:ascii="宋体" w:hAnsi="宋体" w:cs="宋体"/>
          <w:color w:val="auto"/>
          <w:sz w:val="24"/>
          <w:highlight w:val="none"/>
          <w:u w:val="single"/>
        </w:rPr>
        <w:t xml:space="preserve">竣工验收后30日内</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承包人提交的竣工资料形式要求：</w:t>
      </w:r>
      <w:bookmarkStart w:id="43" w:name="EBb232cb660ddb4ad1a5dbec9459b36830"/>
      <w:r>
        <w:rPr>
          <w:rFonts w:hint="eastAsia" w:ascii="宋体" w:hAnsi="宋体" w:cs="宋体"/>
          <w:color w:val="auto"/>
          <w:sz w:val="24"/>
          <w:highlight w:val="none"/>
          <w:u w:val="single"/>
        </w:rPr>
        <w:t xml:space="preserve">纸质及电子光盘，符合苏州市建设工程档案归档规范要求及苏州市城建档案馆要求</w:t>
      </w:r>
      <w:bookmarkEnd w:id="43"/>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（2）承包人应履行的其他义务：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2）按法律规定和合同约定完成工程，并在保修期内承担保修义务。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3）承包人应严格按照《江苏省建筑施工现场文明施工管理规定》落实安全文明施工，如工程实施期间国家、省、市有新的安全文明施工要求的，承包人应无条件执行。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4）承包人应根据工程进度计划的要求编制详细的施工组织设计、专项施工方案、见证取样送检方案等，对施工作业和施工方法的完备性和可靠性负责。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5）承包人应提供计划、报表的名称及完成时间：正式开工之前二日，完善细化投标的施工组织设计，提供实施性的施工组织设计、材料、设备、人员进场计划及当月工程进度计划。工程进度计划要充分考虑邻近工程的进度情况。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6）承包人应承担施工安全保卫工作及非夜间施工照明的责任和要求：承包方全权负责，并在</w:t>
      </w:r>
      <w:r>
        <w:rPr>
          <w:rFonts w:hint="eastAsia" w:ascii="宋体" w:hAnsi="宋体" w:cs="宋体"/>
          <w:color w:val="auto"/>
          <w:sz w:val="24"/>
          <w:highlight w:val="none"/>
        </w:rPr>
        <w:t xml:space="preserve">报价中考虑相应费用。承包人必须提供和维修整个工程期间使用的照明、围栏设施，并负责安全保卫，确保过路行人的安全。因承包人未设置以上照明、围栏导致的安全事故由承包人负责，并承担可能产生的一切费用。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标报价中。工程施工现场应配备必要的标示标牌等指示设施，费用自行考虑，计入措施费。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7）承包人向发包人提供的办公和生活房屋及设施的要求：无偿提供业主办公室间，监理办公室1间，费用由承包人承担。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8）需承包人办理的有关施工场地交通、环卫和施工噪音管理等手续：按苏州市颁布的有关建设工程施工现场交通、环卫、防噪音等方面的管理规定办理并由承包人承担相应费用。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9）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10）施工场地周围地下管线和邻近建筑物、构筑物（含文物保护建筑）、古树名木的保护要求及费用承担：承包人负责处理，如有费用支出由相关责任人承担。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11）施工场地清洁卫生的要求：施工期间按环卫、城管、建设行政主管部门的要求执行，施工后做到工完场清。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扣除。工地施工余料或废弃物（含不符合招标要求的苗木等）不得在现场丢弃，否则，承包人按2000 元/次作为违约金无条件支付。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12）双方约定承包人应做的其他工作：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A、办理开工前相关手续，费用按规定各自承担。 </w:t>
      </w:r>
      <w:r>
        <w:rPr>
          <w:rFonts w:hint="eastAsia" w:ascii="宋体" w:hAnsi="宋体" w:cs="宋体"/>
          <w:strike w:val="0"/>
          <w:color w:val="auto"/>
          <w:sz w:val="24"/>
          <w:highlight w:val="none"/>
        </w:rPr>
        <w:t xml:space="preserve"> </w:t>
      </w:r>
      <w:r/>
    </w:p>
    <w:p>
      <w:pPr>
        <w:spacing w:line="36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B</w:t>
      </w:r>
      <w:r>
        <w:rPr>
          <w:rFonts w:hint="eastAsia" w:ascii="宋体" w:hAnsi="宋体" w:cs="宋体"/>
          <w:color w:val="auto"/>
          <w:sz w:val="24"/>
          <w:highlight w:val="none"/>
        </w:rPr>
        <w:t xml:space="preserve">、承包人应在开工前编制工程试验检测方案（应包括检测项目和数量），报监理及发包人审核后签订。  </w:t>
      </w:r>
      <w:r/>
    </w:p>
    <w:p>
      <w:pPr>
        <w:spacing w:line="36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C</w:t>
      </w:r>
      <w:r>
        <w:rPr>
          <w:rFonts w:hint="eastAsia" w:ascii="宋体" w:hAnsi="宋体" w:cs="宋体"/>
          <w:color w:val="auto"/>
          <w:sz w:val="24"/>
          <w:highlight w:val="none"/>
        </w:rPr>
        <w:t xml:space="preserve">、承包人负责核对施工图纸中相关预留孔洞的尺寸、位置、形状，校核无误后方可施工；</w:t>
      </w:r>
      <w:r>
        <w:rPr>
          <w:rFonts w:hint="eastAsia" w:ascii="宋体" w:hAnsi="宋体" w:cs="宋体"/>
          <w:strike w:val="0"/>
          <w:color w:val="auto"/>
          <w:sz w:val="24"/>
          <w:highlight w:val="none"/>
        </w:rPr>
        <w:t xml:space="preserve">负责</w:t>
      </w:r>
      <w:r>
        <w:rPr>
          <w:rFonts w:hint="eastAsia" w:ascii="宋体" w:hAnsi="宋体" w:cs="宋体"/>
          <w:color w:val="auto"/>
          <w:sz w:val="24"/>
          <w:highlight w:val="none"/>
        </w:rPr>
        <w:t xml:space="preserve">室外综合管网排列，所有管线排列后经发包人及设计院确认后方可组织施工；否则由此造成的返工及损失由承包人承担。 </w:t>
      </w:r>
      <w:r/>
    </w:p>
    <w:p>
      <w:pPr>
        <w:spacing w:line="36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D</w:t>
      </w:r>
      <w:r>
        <w:rPr>
          <w:rFonts w:hint="eastAsia" w:ascii="宋体" w:hAnsi="宋体" w:cs="宋体"/>
          <w:color w:val="auto"/>
          <w:sz w:val="24"/>
          <w:highlight w:val="none"/>
        </w:rPr>
        <w:t xml:space="preserve">、承包人负责在工程建设期间拍摄、制作声像及影音资料，尤其是工程重点部位、关键工序、重要节点、重大活动声像及影音资料要求保证及时、完整、高质，声像及影音资料制作。 </w:t>
      </w:r>
      <w:r/>
    </w:p>
    <w:p>
      <w:pPr>
        <w:spacing w:line="36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E</w:t>
      </w:r>
      <w:r>
        <w:rPr>
          <w:rFonts w:hint="eastAsia" w:ascii="宋体" w:hAnsi="宋体" w:cs="宋体"/>
          <w:color w:val="auto"/>
          <w:sz w:val="24"/>
          <w:highlight w:val="none"/>
        </w:rPr>
        <w:t xml:space="preserve">、承包人在室外管网开始施工前，应对发包人提供的室外管网接驳点位置、标高进行校核，避免造成不必要的损失。 </w:t>
      </w:r>
      <w:r/>
    </w:p>
    <w:p>
      <w:pPr>
        <w:spacing w:line="36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F</w:t>
      </w:r>
      <w:r>
        <w:rPr>
          <w:rFonts w:hint="eastAsia" w:ascii="宋体" w:hAnsi="宋体" w:cs="宋体"/>
          <w:color w:val="auto"/>
          <w:sz w:val="24"/>
          <w:highlight w:val="none"/>
        </w:rPr>
        <w:t xml:space="preserve">、承包人应保证现场关键部位的施工连续性，当上述关键部位施工中出现断电等情况时，承包人应自备柴油发电机组，保证连续施工。柴油发电机组的租赁费、进出场费及燃料等费用由承包人承担，包含在合同总价中。 </w:t>
      </w:r>
      <w:r/>
    </w:p>
    <w:p>
      <w:pPr>
        <w:spacing w:line="36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G</w:t>
      </w:r>
      <w:r>
        <w:rPr>
          <w:rFonts w:hint="eastAsia" w:ascii="宋体" w:hAnsi="宋体" w:cs="宋体"/>
          <w:color w:val="auto"/>
          <w:sz w:val="24"/>
          <w:highlight w:val="none"/>
        </w:rPr>
        <w:t xml:space="preserve">、承包人应服从发包人委托的项目管理公司（或监理人）的管理与监理。对无故不服从监理指令的行为每发生一次，承包人向发包人支付0.5 万元/次人民币的违约金。 </w:t>
      </w:r>
      <w:r/>
    </w:p>
    <w:p>
      <w:pPr>
        <w:spacing w:line="36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H</w:t>
      </w:r>
      <w:r>
        <w:rPr>
          <w:rFonts w:hint="eastAsia" w:ascii="宋体" w:hAnsi="宋体" w:cs="宋体"/>
          <w:color w:val="auto"/>
          <w:sz w:val="24"/>
          <w:highlight w:val="none"/>
        </w:rPr>
        <w:t xml:space="preserve">、承包人施工前，应自行或委托有资质的测量单位对施工范围内的原地面标高进行测量（建立10m*10m方格网，方格网上点位标高均需测量），测量时书面通知监理及建设单位负责人到场，并出具施工现场原地面标高成果文件，成果文件经建设单位审核确认后作为结算土方工程量计算的参考依据。如承包人未按要求进行原地面标高测量的，实施过程中土方工程量认定产生纠纷的，以有利于发包人的判定为准，承包人不得有任何异议。 </w:t>
      </w:r>
      <w:r/>
    </w:p>
    <w:p>
      <w:pPr>
        <w:spacing w:line="36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I</w:t>
      </w:r>
      <w:r>
        <w:rPr>
          <w:rFonts w:hint="eastAsia" w:ascii="宋体" w:hAnsi="宋体" w:cs="宋体"/>
          <w:color w:val="auto"/>
          <w:sz w:val="24"/>
          <w:highlight w:val="none"/>
        </w:rPr>
        <w:t xml:space="preserve">、承包人应配合做好预埋管线的封堵工作。 </w:t>
      </w:r>
      <w:r/>
    </w:p>
    <w:p>
      <w:pPr>
        <w:spacing w:line="36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J</w:t>
      </w:r>
      <w:r>
        <w:rPr>
          <w:rFonts w:hint="eastAsia" w:ascii="宋体" w:hAnsi="宋体" w:cs="宋体"/>
          <w:color w:val="auto"/>
          <w:sz w:val="24"/>
          <w:highlight w:val="none"/>
        </w:rPr>
        <w:t xml:space="preserve">、承包人施工过程中应符合开发区相关环境整治规定要求。</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3.2 项目经理</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3.2.1 项目经理：</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姓    名：</w:t>
      </w:r>
      <w:bookmarkEnd w:id="42"/>
      <w:r/>
      <w:bookmarkStart w:id="44" w:name="EB45cc91ef9b3a40b9a50020ed9670285e"/>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身份证号：；</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建造师执业资格等级：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建造师注册证书号：；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安全生产考核合格证书号：</w:t>
      </w:r>
      <w:bookmarkEnd w:id="44"/>
      <w:r/>
      <w:bookmarkStart w:id="45" w:name="EB0b9fa2f261114eabaa60394a69e19cd2"/>
      <w:r>
        <w:rPr>
          <w:rFonts w:hint="eastAsia" w:ascii="宋体" w:hAnsi="宋体" w:cs="宋体"/>
          <w:color w:val="auto"/>
          <w:sz w:val="24"/>
          <w:highlight w:val="none"/>
        </w:rPr>
        <w:t xml:space="preserve">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联系电话：；</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电子信箱： ；</w:t>
      </w:r>
      <w:r/>
    </w:p>
    <w:p>
      <w:pPr>
        <w:spacing w:line="240" w:lineRule="atLeast"/>
        <w:widowControl/>
        <w:rPr>
          <w:rFonts w:ascii="宋体" w:hAnsi="宋体" w:cs="宋体"/>
          <w:color w:val="auto"/>
          <w:sz w:val="24"/>
          <w:highlight w:val="none"/>
        </w:rPr>
      </w:pPr>
      <w:r>
        <w:rPr>
          <w:rFonts w:hint="eastAsia" w:ascii="宋体" w:hAnsi="宋体" w:cs="宋体"/>
          <w:color w:val="auto"/>
          <w:sz w:val="24"/>
          <w:highlight w:val="none"/>
        </w:rPr>
        <w:t xml:space="preserve">通信地址：；</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承包人对项目经理的授权范围如下：</w:t>
      </w:r>
      <w:bookmarkStart w:id="46" w:name="EB72e57e4cc9c145dda245f3afc778727f"/>
      <w:r>
        <w:rPr>
          <w:rFonts w:hint="eastAsia" w:ascii="宋体" w:hAnsi="宋体" w:cs="宋体"/>
          <w:color w:val="auto"/>
          <w:sz w:val="24"/>
          <w:highlight w:val="none"/>
          <w:u w:val="single"/>
        </w:rPr>
        <w:t xml:space="preserve">项目经理应按监理工程师批准的施工组织设计 (施工方案）和监理工程师根据合同发出的指令组织施工。除非合同中另有约定，项目经理应按监理工程师批准的施工组织设计（施工方案）和监理工程师根据合同发出的指令组织施工。除非合同中另有约定，项目经理应受理合同范围内的所有通知、指示、 同意、批准、证书和决定。承包人根据合同发出的通知、请示、要求等，应以书面形式由项目经理签字盖章后送交监理工程师</w:t>
      </w:r>
      <w:bookmarkEnd w:id="46"/>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关于项目经理每月在施工现场的时间要求：</w:t>
      </w:r>
      <w:bookmarkEnd w:id="45"/>
      <w:r>
        <w:rPr>
          <w:rFonts w:hint="eastAsia" w:ascii="宋体" w:hAnsi="宋体" w:cs="宋体"/>
          <w:color w:val="auto"/>
          <w:sz w:val="24"/>
          <w:highlight w:val="none"/>
          <w:u w:val="single"/>
        </w:rPr>
        <w:t xml:space="preserve">项目经理在同一合同期内严禁兼任另一合同的项目经理，在整个工程实施过程中，承包人成立项目经理部，派出原投标书中承诺的项目经理常驻现场组织施工管理（项目经理和技术负责人每月带班时间不得少于本月施工时间的80%，工地例会必须参加，施工期间安全员必须在现场履职）。如果项目经理、技术负责人或安全员缺勤，每天按人民币2000元扣减工程款。对项目经理、技术负责人或安全员一个月以上考核达不到要求的，除对乙方处以违约金外，同时甲方将上报住建局等有关部门对乙方进行不良行为记录</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bookmarkStart w:id="47" w:name="EB97ac747ecb3d4ca4b82bf658b02a9e16"/>
      <w:r>
        <w:rPr>
          <w:rFonts w:hint="eastAsia" w:ascii="宋体" w:hAnsi="宋体" w:cs="宋体"/>
          <w:color w:val="auto"/>
          <w:sz w:val="24"/>
          <w:highlight w:val="none"/>
        </w:rPr>
        <w:t xml:space="preserve">项目经理未经批准，擅自离开施工现场的违约责任：</w:t>
      </w:r>
      <w:bookmarkStart w:id="48" w:name="EBb87372b9b57f4a7dac066d3dab51801f"/>
      <w:r>
        <w:rPr>
          <w:rFonts w:hint="eastAsia" w:ascii="宋体" w:hAnsi="宋体" w:cs="宋体"/>
          <w:color w:val="auto"/>
          <w:sz w:val="24"/>
          <w:highlight w:val="none"/>
          <w:u w:val="single"/>
        </w:rPr>
        <w:t xml:space="preserve">按2000元/次计违约金，按次累计计算，不封顶，承包人承担上述违约给发包人造成的一切损失。该款项扣除时无需经承包人同意，由发包人直接在工程款中扣除，工程结束不返还</w:t>
      </w:r>
      <w:bookmarkEnd w:id="48"/>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3.2.2 承包人擅自更换项目经理的违约责任：</w:t>
      </w:r>
      <w:r>
        <w:rPr>
          <w:rFonts w:hint="eastAsia" w:ascii="宋体" w:hAnsi="宋体" w:cs="宋体"/>
          <w:color w:val="auto"/>
          <w:sz w:val="24"/>
          <w:highlight w:val="none"/>
          <w:u w:val="single"/>
        </w:rPr>
        <w:t xml:space="preserve">按2万元/次计违约金，按次累计计算，不封顶，承包人承担上述违约给发包人造成的一切损失。该款项扣除时无需经承包人同意，由发包人直接在工程款中扣除，工程结束不返还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3.2.3承包人无正当理由拒绝更换项目经理的违约责任：</w:t>
      </w:r>
      <w:r>
        <w:rPr>
          <w:rFonts w:hint="eastAsia" w:ascii="宋体" w:hAnsi="宋体" w:cs="宋体"/>
          <w:color w:val="auto"/>
          <w:sz w:val="24"/>
          <w:highlight w:val="none"/>
          <w:u w:val="single"/>
        </w:rPr>
        <w:t xml:space="preserve">若发包人会同监理机构认为项目经理不能胜任本职工作，一经提出，承包人必须在一周内无条件予以撤换，直至满足工作需要，承包人无正当理由拒绝更换项目经理的，承包人必须支付发包人2万元/次计违约金，不封顶，承包人承担上述违约给发包人造成的一切损失，直至终止合同。该款项扣除时无需经承包人同意，由发包人直接在工程款中扣除，工程结束不返还</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3.3 承包人人员</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3.3.1 承包人提交项目管理机构及施工现场管理人员安排报告的期限：</w:t>
      </w:r>
      <w:r>
        <w:rPr>
          <w:rFonts w:hint="eastAsia" w:ascii="宋体" w:hAnsi="宋体" w:cs="宋体"/>
          <w:color w:val="auto"/>
          <w:sz w:val="24"/>
          <w:highlight w:val="none"/>
          <w:u w:val="single"/>
        </w:rPr>
        <w:t xml:space="preserve">正式开工前7日内</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3.3.2 承包人无正当理由拒绝撤换主要施工管理人员的违约责任：</w:t>
      </w:r>
      <w:bookmarkEnd w:id="47"/>
      <w:r>
        <w:rPr>
          <w:rFonts w:hint="eastAsia" w:ascii="宋体" w:hAnsi="宋体" w:cs="宋体"/>
          <w:color w:val="auto"/>
          <w:sz w:val="24"/>
          <w:highlight w:val="none"/>
          <w:u w:val="single"/>
        </w:rPr>
        <w:t xml:space="preserve">若发包人会同监理机构认为主要施工管理人员不能胜任本职工作，一经提出，承包人必须在一周内无条件予以撤换，直至满足工作需要，承包人无正当理由拒绝更的，承包人必须支付发包人1万元/次计违约金，不封顶，承包人承担上述违约给发包人造成的一切损失，直至终止合同。该款项扣除时无需经承包人同意，由发包人直接在工程款中扣除，工程结束不返还。</w:t>
      </w:r>
      <w:r/>
    </w:p>
    <w:p>
      <w:pPr>
        <w:jc w:val="left"/>
        <w:rPr>
          <w:rFonts w:eastAsia="楷体_GB2312"/>
          <w:color w:val="auto"/>
          <w:sz w:val="26"/>
          <w:szCs w:val="20"/>
          <w:highlight w:val="none"/>
        </w:rPr>
      </w:pPr>
      <w:r>
        <w:rPr>
          <w:rFonts w:hint="eastAsia" w:ascii="宋体" w:hAnsi="宋体" w:cs="宋体"/>
          <w:color w:val="auto"/>
          <w:sz w:val="24"/>
          <w:highlight w:val="none"/>
        </w:rPr>
        <w:t xml:space="preserve">3.3.3 承包人主要施工管理人员离开施工现场的批准要求：</w:t>
      </w:r>
      <w:bookmarkStart w:id="49" w:name="EB4fcff3cdfe604a2e8045343db2e5c0ee"/>
      <w:r>
        <w:rPr>
          <w:rFonts w:hint="eastAsia" w:ascii="宋体" w:hAnsi="宋体" w:cs="宋体"/>
          <w:color w:val="auto"/>
          <w:sz w:val="24"/>
          <w:highlight w:val="none"/>
          <w:u w:val="single"/>
        </w:rPr>
        <w:t xml:space="preserve">承包人书面申请报监理工程师及发包人现场代表批准还有方可离开现场，未经同意，任何一个人擅自离开，每发现一次交纳违约金2000元。</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3.3.4承包人擅自更换主要施工管理人员的违约责任：</w:t>
      </w:r>
      <w:r>
        <w:rPr>
          <w:rFonts w:hint="eastAsia" w:ascii="宋体" w:hAnsi="宋体" w:cs="宋体"/>
          <w:color w:val="auto"/>
          <w:sz w:val="24"/>
          <w:highlight w:val="none"/>
          <w:u w:val="single"/>
        </w:rPr>
        <w:t xml:space="preserve">按1万元/次计违约金，按次累计计算，不封顶，承包人承担上述违约给发包人造成的一切损失。该款项扣除时无需经承包人同意，由发包人直接在工程款中扣除，工程结束不返还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承包人主要施工管理人员擅自离开施工现场的违约责任：</w:t>
      </w:r>
      <w:r>
        <w:rPr>
          <w:rFonts w:hint="eastAsia" w:ascii="宋体" w:hAnsi="宋体" w:cs="宋体"/>
          <w:color w:val="auto"/>
          <w:sz w:val="24"/>
          <w:highlight w:val="none"/>
          <w:u w:val="single"/>
        </w:rPr>
        <w:t xml:space="preserve">按2000元/次计违约金，按次累计计算，不封顶，承包人承担上述违约给发包人造成的一切损失。该款项扣除时无需经承包人同意，由发包人直接在工程款中扣除，工程结束不返还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3.5 分包</w:t>
      </w:r>
      <w:bookmarkEnd w:id="49"/>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3.5.1 分包的一般约定</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禁止分包的工程包括：</w:t>
      </w:r>
      <w:bookmarkStart w:id="50" w:name="EB725d21c084a2476cb03c99371bbf09a8"/>
      <w:r>
        <w:rPr>
          <w:rFonts w:hint="eastAsia" w:ascii="宋体" w:hAnsi="宋体" w:cs="宋体"/>
          <w:color w:val="auto"/>
          <w:sz w:val="24"/>
          <w:highlight w:val="none"/>
          <w:u w:val="single"/>
        </w:rPr>
        <w:t xml:space="preserve">未经发包人同意，承包人不得将本工程的任何一部分分包，如果发现，建设单位将终止、解除施工合同，所有一切损失由承包人承担</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主体结构、关键性工作的范围：</w:t>
      </w:r>
      <w:r>
        <w:rPr>
          <w:rFonts w:hint="eastAsia" w:ascii="宋体" w:hAnsi="宋体" w:cs="宋体"/>
          <w:color w:val="auto"/>
          <w:sz w:val="24"/>
          <w:highlight w:val="none"/>
          <w:u w:val="single"/>
        </w:rPr>
        <w:t xml:space="preserve">按现行相关文件规定执行</w:t>
      </w:r>
      <w:r>
        <w:rPr>
          <w:rFonts w:hint="eastAsia" w:ascii="宋体" w:hAnsi="宋体" w:cs="宋体"/>
          <w:color w:val="auto"/>
          <w:sz w:val="24"/>
          <w:highlight w:val="none"/>
        </w:rPr>
        <w:t xml:space="preserve">。</w:t>
      </w:r>
      <w:bookmarkEnd w:id="50"/>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    3.5.2分包的确定</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允许分包的专业工程包括：</w:t>
      </w:r>
      <w:bookmarkStart w:id="51" w:name="EB9e37b013db614eb48bebaf188a48f7e3"/>
      <w:r>
        <w:rPr>
          <w:rFonts w:hint="eastAsia" w:ascii="宋体" w:hAnsi="宋体" w:cs="宋体"/>
          <w:color w:val="auto"/>
          <w:sz w:val="24"/>
          <w:highlight w:val="none"/>
          <w:u w:val="single"/>
        </w:rPr>
        <w:t xml:space="preserve">按现行相关文件规定执行</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其他关于分包的约定：</w:t>
      </w:r>
      <w:r>
        <w:rPr>
          <w:rFonts w:hint="eastAsia" w:ascii="宋体" w:hAnsi="宋体" w:cs="宋体"/>
          <w:color w:val="auto"/>
          <w:sz w:val="24"/>
          <w:highlight w:val="none"/>
          <w:u w:val="single"/>
        </w:rPr>
        <w:t xml:space="preserve">本工程不得转包或未经发包人书面认可不得分包，一经发现有此情况作违约处理，违约金为转包或分包项目的造价金额，发包人有权终止合同，并要求承包人赔偿相应损失</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3.5.3 分包合同价款</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关于分包合同价款支付的约定：</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3.6 工程照管与成品、半成品保护</w:t>
      </w:r>
      <w:r/>
    </w:p>
    <w:p>
      <w:pPr>
        <w:spacing w:before="120" w:after="120"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承包人负责照管工程及工程相关的材料、工程设备的起始时间：</w:t>
      </w:r>
      <w:r>
        <w:rPr>
          <w:rFonts w:hint="eastAsia" w:ascii="宋体" w:hAnsi="宋体" w:cs="宋体"/>
          <w:color w:val="auto"/>
          <w:sz w:val="24"/>
          <w:highlight w:val="none"/>
          <w:u w:val="single"/>
        </w:rPr>
        <w:t xml:space="preserve">从开工之日起至完成移交</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3.7 履约担保</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承包人是否提供履约担保：</w:t>
      </w:r>
      <w:r>
        <w:rPr>
          <w:rFonts w:hint="eastAsia" w:ascii="宋体" w:hAnsi="宋体" w:cs="宋体"/>
          <w:color w:val="auto"/>
          <w:sz w:val="24"/>
          <w:highlight w:val="none"/>
          <w:u w:val="single"/>
          <w:lang w:eastAsia="zh-CN"/>
        </w:rPr>
        <w:t xml:space="preserve">否</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承包人提供履约担保的形式、金额及期限：</w:t>
      </w:r>
      <w:r>
        <w:rPr>
          <w:rFonts w:hint="eastAsia" w:ascii="宋体" w:hAnsi="宋体" w:cs="宋体"/>
          <w:color w:val="auto"/>
          <w:sz w:val="24"/>
          <w:highlight w:val="none"/>
          <w:u w:val="single"/>
          <w:lang w:eastAsia="zh-CN"/>
        </w:rPr>
        <w:t xml:space="preserve">无</w:t>
      </w:r>
      <w:r>
        <w:rPr>
          <w:rFonts w:hint="eastAsia" w:ascii="宋体" w:hAnsi="宋体" w:cs="宋体"/>
          <w:color w:val="auto"/>
          <w:sz w:val="24"/>
          <w:highlight w:val="none"/>
          <w:u w:val="single"/>
        </w:rPr>
        <w:t xml:space="preserve">。</w:t>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4. 监</w:t>
      </w:r>
      <w:bookmarkEnd w:id="51"/>
      <w:r>
        <w:rPr>
          <w:rFonts w:hint="eastAsia" w:ascii="宋体" w:hAnsi="宋体" w:cs="宋体"/>
          <w:b/>
          <w:color w:val="auto"/>
          <w:sz w:val="24"/>
          <w:highlight w:val="none"/>
        </w:rPr>
        <w:t xml:space="preserve">理人</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4.1监理人的一般规定</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关于监理人的监理内容：</w:t>
      </w:r>
      <w:r/>
    </w:p>
    <w:p>
      <w:pPr>
        <w:spacing w:line="360" w:lineRule="exact"/>
        <w:rPr>
          <w:rFonts w:ascii="宋体" w:hAnsi="宋体" w:cs="宋体"/>
          <w:color w:val="auto"/>
          <w:sz w:val="24"/>
          <w:highlight w:val="none"/>
        </w:rPr>
      </w:pPr>
      <w:r/>
      <w:bookmarkStart w:id="52" w:name="EBaae34a8ef1af44ca86192e6d7ed7859f"/>
      <w:r>
        <w:rPr>
          <w:rFonts w:hint="eastAsia" w:ascii="宋体" w:hAnsi="宋体" w:cs="宋体"/>
          <w:color w:val="auto"/>
          <w:sz w:val="24"/>
          <w:highlight w:val="none"/>
          <w:u w:val="single"/>
        </w:rPr>
        <w:t xml:space="preserve">承包人承包范围内的所有工程，详见本项目监理合同，并符合相关规范规程等要求</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关于监理人的监理权限：</w:t>
      </w:r>
      <w:r/>
    </w:p>
    <w:p>
      <w:pPr>
        <w:spacing w:line="360" w:lineRule="exact"/>
        <w:rPr>
          <w:rFonts w:ascii="宋体" w:hAnsi="宋体" w:cs="宋体"/>
          <w:color w:val="auto"/>
          <w:sz w:val="24"/>
          <w:highlight w:val="none"/>
        </w:rPr>
      </w:pPr>
      <w:r>
        <w:rPr>
          <w:rFonts w:hint="eastAsia" w:ascii="宋体" w:hAnsi="宋体" w:cs="宋体"/>
          <w:color w:val="auto"/>
          <w:sz w:val="24"/>
          <w:highlight w:val="none"/>
          <w:u w:val="single"/>
        </w:rPr>
        <w:t xml:space="preserve">详见本项目监理合同，并符合相关规范规程等要求。</w:t>
      </w:r>
      <w:bookmarkStart w:id="53" w:name="EB49cc7e07980c47f2abd3012e7b9f3063"/>
      <w:r>
        <w:rPr>
          <w:rFonts w:hint="eastAsia" w:ascii="宋体" w:hAnsi="宋体" w:cs="宋体"/>
          <w:color w:val="auto"/>
          <w:sz w:val="24"/>
          <w:highlight w:val="none"/>
          <w:u w:val="single"/>
        </w:rPr>
        <w:t xml:space="preserve">发包人委托的职权： 施工期间的“五控”、“二管”、“一协调”。 需要取得发包人批准才能行使的职权： A、同时担任多个项目的总监；B、调整批准的监理规划；C、调换总监代表或主要专业监理工程师；D、签发开、停工令；E、处理施工索赔问题，审批工期延长；F、审批工程变更的费用和工期费用</w:t>
      </w:r>
      <w:bookmarkEnd w:id="53"/>
      <w:r>
        <w:rPr>
          <w:rFonts w:hint="eastAsia" w:ascii="宋体" w:hAnsi="宋体" w:cs="宋体"/>
          <w:color w:val="auto"/>
          <w:sz w:val="24"/>
          <w:highlight w:val="none"/>
        </w:rPr>
        <w:t xml:space="preserve">。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关于监理人在施工现场的办公场所、生活场所的提供和费用承担的约定：</w:t>
      </w:r>
      <w:r/>
    </w:p>
    <w:p>
      <w:pPr>
        <w:spacing w:line="360" w:lineRule="exact"/>
        <w:rPr>
          <w:rFonts w:ascii="宋体" w:hAnsi="宋体" w:cs="宋体"/>
          <w:color w:val="auto"/>
          <w:sz w:val="24"/>
          <w:highlight w:val="none"/>
        </w:rPr>
      </w:pPr>
      <w:r>
        <w:rPr>
          <w:rFonts w:hint="eastAsia" w:ascii="宋体" w:hAnsi="宋体" w:cs="宋体"/>
          <w:color w:val="auto"/>
          <w:sz w:val="24"/>
          <w:highlight w:val="none"/>
          <w:u w:val="single"/>
        </w:rPr>
        <w:t xml:space="preserve">承包人提供并承担费用(合同价包含此费用)</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4.2 监理人员</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总监理工程师：</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姓    名: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职    务：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监理工程师执业资格证书号：</w:t>
      </w:r>
      <w:bookmarkEnd w:id="52"/>
      <w:r/>
      <w:bookmarkStart w:id="54" w:name="EB412c1343ecf144c5b6a0f52dcc35bbd4"/>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联系电话：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电子信箱：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通信地址：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关于监理人的其他约定：</w:t>
      </w:r>
      <w:r/>
    </w:p>
    <w:p>
      <w:pPr>
        <w:spacing w:line="360" w:lineRule="exact"/>
        <w:rPr>
          <w:rFonts w:ascii="宋体" w:hAnsi="宋体" w:cs="宋体"/>
          <w:color w:val="auto"/>
          <w:sz w:val="24"/>
          <w:highlight w:val="none"/>
        </w:rPr>
      </w:pPr>
      <w:r>
        <w:rPr>
          <w:rFonts w:hint="eastAsia" w:ascii="宋体" w:hAnsi="宋体" w:cs="宋体"/>
          <w:color w:val="auto"/>
          <w:sz w:val="24"/>
          <w:highlight w:val="none"/>
          <w:u w:val="single"/>
        </w:rPr>
        <w:t xml:space="preserve">详见本项目监理合同，并符合相关规范规程等要求</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4.4 商定或确定</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在发包人和承包人不能通过协商达成一致意见时，发包人授权监理人对以下事项进行确定：</w:t>
      </w:r>
      <w:r/>
    </w:p>
    <w:p>
      <w:pPr>
        <w:spacing w:line="360" w:lineRule="exact"/>
        <w:rPr>
          <w:rFonts w:ascii="宋体" w:hAnsi="宋体" w:cs="宋体"/>
          <w:color w:val="auto"/>
          <w:sz w:val="24"/>
          <w:highlight w:val="none"/>
        </w:rPr>
      </w:pPr>
      <w:r>
        <w:rPr>
          <w:rFonts w:hint="eastAsia" w:ascii="宋体" w:hAnsi="宋体" w:cs="宋体"/>
          <w:color w:val="auto"/>
          <w:sz w:val="24"/>
          <w:highlight w:val="none"/>
          <w:u w:val="single"/>
        </w:rPr>
        <w:t xml:space="preserve">通过工地例会确定</w:t>
      </w:r>
      <w:bookmarkEnd w:id="54"/>
      <w:r>
        <w:rPr>
          <w:rFonts w:hint="eastAsia" w:ascii="宋体" w:hAnsi="宋体" w:cs="宋体"/>
          <w:color w:val="auto"/>
          <w:sz w:val="24"/>
          <w:highlight w:val="none"/>
        </w:rPr>
        <w:t xml:space="preserve">。</w:t>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5. 工程质量</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5.1 质量要求</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5.1.1 特殊质量标准和要求：</w:t>
      </w:r>
      <w:r>
        <w:rPr>
          <w:rFonts w:hint="eastAsia" w:ascii="宋体" w:hAnsi="宋体" w:cs="宋体"/>
          <w:color w:val="auto"/>
          <w:sz w:val="24"/>
          <w:highlight w:val="none"/>
          <w:u w:val="single"/>
        </w:rPr>
        <w:t xml:space="preserve">合格，见补充条款</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关于工程奖项的约定：</w:t>
      </w:r>
      <w:r>
        <w:rPr>
          <w:rFonts w:hint="eastAsia" w:ascii="宋体" w:hAnsi="宋体" w:cs="宋体"/>
          <w:color w:val="auto"/>
          <w:sz w:val="24"/>
          <w:highlight w:val="none"/>
          <w:u w:val="singl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5.2发包人提供的材料和工程设备：无。</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5.3 隐蔽工程检查</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5.3.1承包人提前通知监理人隐蔽工程检查的期限的约定：</w:t>
      </w:r>
      <w:bookmarkStart w:id="55" w:name="EB26d34219d1dd4e4c9695372b32150636"/>
      <w:r>
        <w:rPr>
          <w:rFonts w:hint="eastAsia" w:ascii="宋体" w:hAnsi="宋体" w:cs="宋体"/>
          <w:color w:val="auto"/>
          <w:sz w:val="24"/>
          <w:highlight w:val="none"/>
          <w:u w:val="single"/>
        </w:rPr>
        <w:t xml:space="preserve">共同检查前48小时书面通知监理人</w:t>
      </w:r>
      <w:bookmarkEnd w:id="55"/>
      <w:r>
        <w:rPr>
          <w:rFonts w:hint="eastAsia" w:ascii="宋体" w:hAnsi="宋体" w:cs="宋体"/>
          <w:color w:val="auto"/>
          <w:sz w:val="24"/>
          <w:highlight w:val="none"/>
          <w:u w:val="single"/>
        </w:rPr>
        <w:t xml:space="preserve">。对实施后无法进行复核的变更签证（如拆除、垃圾清运等）,承包方必须留下可证明相应工作量的影像资料，结算时如无影像资料或提供资料无法反映相应的工作量，结算审核时有权按照有利于发包方权利进行处理。</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监理人不能按时进行检查时，应提前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小时提交书面延期要求。</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 xml:space="preserve">小时。</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5.4禁止使用不合格的材料和工程设备。</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5.4.1承包人擅自使用与合同、图纸及投标承诺不符的材料、设备、成品和半成品的违约金：</w:t>
      </w:r>
      <w:r>
        <w:rPr>
          <w:rFonts w:hint="eastAsia" w:ascii="宋体" w:hAnsi="宋体" w:cs="宋体"/>
          <w:color w:val="auto"/>
          <w:sz w:val="24"/>
          <w:highlight w:val="none"/>
          <w:u w:val="single"/>
        </w:rPr>
        <w:t xml:space="preserve">按10万元/次计违约金，按次累计计算，不封顶，承包人承担上述违约给发包人造成的一切损失。该款项扣除时无需经承包人同意，由发包人直接在工程款中扣除，工程结束不返还。</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5.4.2在承包人供应的所有工程材料有效使用寿命期内，如发生非发包人原因的质量事故，造成人员(含对第三方)人身伤害和财产损失的，均由承包人承担所有责任。</w:t>
      </w:r>
      <w:r/>
    </w:p>
    <w:p>
      <w:pPr>
        <w:keepLines/>
        <w:keepNext/>
        <w:spacing w:before="260" w:after="260" w:line="360" w:lineRule="exact"/>
        <w:rPr>
          <w:rFonts w:ascii="宋体" w:hAnsi="宋体" w:cs="宋体"/>
          <w:b/>
          <w:color w:val="auto"/>
          <w:sz w:val="24"/>
          <w:highlight w:val="none"/>
        </w:rPr>
      </w:pPr>
      <w:r/>
      <w:bookmarkStart w:id="56" w:name="EB9dc934f502f44a26bc66bedcb869296d"/>
      <w:r>
        <w:rPr>
          <w:rFonts w:hint="eastAsia" w:ascii="宋体" w:hAnsi="宋体" w:cs="宋体"/>
          <w:b/>
          <w:color w:val="auto"/>
          <w:sz w:val="24"/>
          <w:highlight w:val="none"/>
        </w:rPr>
        <w:t xml:space="preserve">   6. 安全文明施工与环境保护</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6.1安全文明施工</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6.1.1 项目安全生产的达标目标及相应事项的约定：</w:t>
      </w:r>
      <w:r>
        <w:rPr>
          <w:rFonts w:hint="eastAsia" w:ascii="宋体" w:hAnsi="宋体" w:cs="宋体"/>
          <w:color w:val="auto"/>
          <w:sz w:val="24"/>
          <w:highlight w:val="none"/>
          <w:u w:val="single"/>
        </w:rPr>
        <w:t xml:space="preserve">杜绝伤亡事故，事故率0。按建设部现行的《建设工程安全生产管理条例》有关规定、《苏州市建筑施工安全监督管理办法》的有关条款以及招标文件中技术准和要求规定执行，由承包人负责管理，监理和发包人负责监督执行，安全事故由责任方承担一切后果。若补充条款中与该管理办法不一致，从严执行。</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6.1.2 关于治安保卫的特别约定：</w:t>
      </w:r>
      <w:r>
        <w:rPr>
          <w:rFonts w:hint="eastAsia" w:ascii="宋体" w:hAnsi="宋体" w:cs="宋体"/>
          <w:color w:val="auto"/>
          <w:sz w:val="24"/>
          <w:highlight w:val="none"/>
          <w:u w:val="single"/>
        </w:rPr>
        <w:t xml:space="preserve">承包方统一组织编写治安管理计划和突发事件紧急预案。按建设工程安全施工规范、苏州市颁布的有关安全及施工保护规定执行。为了保护本合同工程免遭损坏，保证周边交通畅通、安全，协助疏导交通，在施工区域、或当监理程师或有关主管部门要求时，承包人应自费提供照明、警卫、护栅、警告标志等照明、安全、防护设施。本工程不得发生安全事故 ，若发生安全事故，则视为违约，承包人按现行有关规定接受处理，发包人对工程事故不负任何责任。</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关于编制施工场地治安管理计划的约定：</w:t>
      </w:r>
      <w:bookmarkStart w:id="57" w:name="EB8808057cee404c32bfe34fc69d42fbd3"/>
      <w:r>
        <w:rPr>
          <w:rFonts w:hint="eastAsia" w:ascii="宋体" w:hAnsi="宋体" w:cs="宋体"/>
          <w:color w:val="auto"/>
          <w:sz w:val="24"/>
          <w:highlight w:val="none"/>
          <w:u w:val="single"/>
        </w:rPr>
        <w:t xml:space="preserve">承包人需在开工前</w:t>
      </w:r>
      <w:bookmarkEnd w:id="57"/>
      <w:r>
        <w:rPr>
          <w:rFonts w:hint="eastAsia" w:ascii="宋体" w:hAnsi="宋体" w:cs="宋体"/>
          <w:color w:val="auto"/>
          <w:sz w:val="24"/>
          <w:highlight w:val="none"/>
          <w:u w:val="single"/>
        </w:rPr>
        <w:t xml:space="preserve">编制施工场地治安管理计划，并报监理和发包人审核，审核通过后才可开工。</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6.1.3文明施工</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合同当事人对文明施工的要求：</w:t>
      </w:r>
      <w:bookmarkStart w:id="58" w:name="EBb29c0187935d4307be35fb7213f45a59"/>
      <w:r>
        <w:rPr>
          <w:rFonts w:hint="eastAsia" w:ascii="宋体" w:hAnsi="宋体" w:cs="宋体"/>
          <w:color w:val="auto"/>
          <w:sz w:val="24"/>
          <w:highlight w:val="none"/>
          <w:u w:val="single"/>
        </w:rPr>
        <w:t xml:space="preserve">承包人应严格按照《苏州市改善空气质量强制污染减排强化工作方案》等要求做好防治扬尘等环境保护措施。施工后做到完工场清，保证施工现场符合达到</w:t>
      </w:r>
      <w:bookmarkEnd w:id="58"/>
      <w:r>
        <w:rPr>
          <w:rFonts w:hint="eastAsia" w:ascii="宋体" w:hAnsi="宋体" w:cs="宋体"/>
          <w:color w:val="auto"/>
          <w:sz w:val="24"/>
          <w:highlight w:val="none"/>
          <w:u w:val="single"/>
        </w:rPr>
        <w:t xml:space="preserve">相关标准。需承包人办理的有关施工场地交通、环卫和施工噪音管理等手续：承包人按苏州市相关规定负责办理有关施工场地交通、环卫和施工噪音管理等手续，所发生的费用由承包人承担。如未及时办理相关手续造成的损失及处罚（含发包人）由承包人承担。承包人未按当地安全文明施工规范要求施工，则发包人有权要求承包人承担相应的违约责任，违约金按形成危害或潜在危害程度，以每次1000-50000元的标准从工程款中扣除。造成发包人直接损失的，除上述违约金外，还须赔偿发包人有关损失。</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承包人还应满足下列要求：</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 </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 </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3) 施工弃土、建筑垃圾处理：弃土、建筑垃圾必须由承包人运出施工现场，严禁任意丢弃。如有发现，发包人有权向承包人收取违约金2000元/次。 </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4) 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位将做一次全面检查，不合格者发包人将拒绝竣工验收。 </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5)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 </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6）扬尘和噪声控制：承包人应根据相关要求，做好扬尘防治工作，费用包含在安全文明施工费仲，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 </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7) 临建设施：工地现场搭设办公临建设施要与施工区域分开设置，彩钢板房所使用的材料必须满足国家及消防部门的有关规定。围墙应采用坚固、安全、整洁、美观的双层夹心彩钢板或砌体围墙，并符合地方行政主管部门及建设单位的要求（如砌体围墙内外侧均应粉刷及涂料），设置宣传及公益广告，费用包含在临时设施费用。 </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8）承包人需按苏州市有关规定以及有关职能部门要求办理有关施工场地交通、环卫和施工噪音管理等手续。在相城区举行重大活动时，根据发包人要求，需积极做好道路保洁、交通畅通、施工噪音等方面的临时突击工作，费用由承包人承担。</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6.1.4 关于安全文明施工费支付比例和支付期限的约定：</w:t>
      </w:r>
      <w:bookmarkStart w:id="59" w:name="EBfbce02ca84224a47a7b3c92645d7d424"/>
      <w:r>
        <w:rPr>
          <w:rFonts w:hint="eastAsia" w:ascii="宋体" w:hAnsi="宋体" w:cs="宋体"/>
          <w:color w:val="auto"/>
          <w:sz w:val="24"/>
          <w:highlight w:val="none"/>
          <w:u w:val="single"/>
        </w:rPr>
        <w:t xml:space="preserve">纳入合同价格支付</w:t>
      </w:r>
      <w:bookmarkEnd w:id="59"/>
      <w:r>
        <w:rPr>
          <w:rFonts w:hint="eastAsia" w:ascii="宋体" w:hAnsi="宋体" w:cs="宋体"/>
          <w:color w:val="auto"/>
          <w:sz w:val="24"/>
          <w:highlight w:val="none"/>
          <w:u w:val="single"/>
        </w:rPr>
        <w:t xml:space="preserve">。</w:t>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7. 工期和进度</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7.1 施工组织设计</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7.1.1 合同当事人约定的施工组织设计应包括的其他内容：</w:t>
      </w:r>
      <w:r>
        <w:rPr>
          <w:rFonts w:hint="eastAsia" w:ascii="宋体" w:hAnsi="宋体" w:cs="宋体"/>
          <w:color w:val="auto"/>
          <w:sz w:val="24"/>
          <w:highlight w:val="none"/>
          <w:u w:val="single"/>
        </w:rPr>
        <w:t xml:space="preserve">按现行相关文件规定执行</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7.1.2 施工组织设计的提交和修改</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承包人提交详细施工组织设计的期限的约定：</w:t>
      </w:r>
      <w:r>
        <w:rPr>
          <w:rFonts w:hint="eastAsia" w:ascii="宋体" w:hAnsi="宋体" w:cs="宋体"/>
          <w:color w:val="auto"/>
          <w:sz w:val="24"/>
          <w:highlight w:val="none"/>
          <w:u w:val="single"/>
        </w:rPr>
        <w:t xml:space="preserve">以建设单位要求为准。</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发包人和监理人在收到详细的施工组织设计后确认或提出修改意见的期限：</w:t>
      </w:r>
      <w:r>
        <w:rPr>
          <w:rFonts w:hint="eastAsia" w:ascii="宋体" w:hAnsi="宋体" w:cs="宋体"/>
          <w:color w:val="auto"/>
          <w:sz w:val="24"/>
          <w:highlight w:val="none"/>
          <w:u w:val="single"/>
        </w:rPr>
        <w:t xml:space="preserve">收到后 5天内。</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7.2 施工进度计划</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7.2.1 施工进度计划的修订</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发包人和监理人在收到修订的施工进度计划后确认或提出修改意见的期限：</w:t>
      </w:r>
      <w:r>
        <w:rPr>
          <w:rFonts w:hint="eastAsia" w:ascii="宋体" w:hAnsi="宋体" w:cs="宋体"/>
          <w:color w:val="auto"/>
          <w:sz w:val="24"/>
          <w:highlight w:val="none"/>
          <w:u w:val="single"/>
        </w:rPr>
        <w:t xml:space="preserve">收到后 5天内。</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7.3 开工</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7.3.1 开工准备</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关于承包人提交工程开工报审表的期限：</w:t>
      </w:r>
      <w:r>
        <w:rPr>
          <w:rFonts w:hint="eastAsia" w:ascii="宋体" w:hAnsi="宋体" w:cs="宋体"/>
          <w:color w:val="auto"/>
          <w:sz w:val="24"/>
          <w:highlight w:val="none"/>
          <w:u w:val="single"/>
        </w:rPr>
        <w:t xml:space="preserve">正式开工前一周</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关于发包人应完成的其他开工准备工作及期限：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关于承包人应完成的其他开工准备工作及期限：</w:t>
      </w:r>
      <w:r>
        <w:rPr>
          <w:rFonts w:hint="eastAsia" w:ascii="宋体" w:hAnsi="宋体" w:cs="宋体"/>
          <w:color w:val="auto"/>
          <w:sz w:val="24"/>
          <w:highlight w:val="none"/>
          <w:u w:val="single"/>
        </w:rPr>
        <w:t xml:space="preserve">承包人应在合同签订后5个工作日内完成施工合同网上备案工作，并取得主管部门签署的施工合同备案表，如不能按期备案，给建设单位造成工期延误的，需每天支付发包人合同价万分之五的违约金。</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7.3.2开工通知</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因发包人原因造成监理人未能在计划开工日期之日起</w:t>
      </w:r>
      <w:r>
        <w:rPr>
          <w:rFonts w:hint="eastAsia" w:ascii="宋体" w:hAnsi="宋体" w:cs="宋体"/>
          <w:color w:val="auto"/>
          <w:sz w:val="24"/>
          <w:highlight w:val="none"/>
          <w:u w:val="single"/>
        </w:rPr>
        <w:t xml:space="preserve"> 30 </w:t>
      </w:r>
      <w:r>
        <w:rPr>
          <w:rFonts w:hint="eastAsia" w:ascii="宋体" w:hAnsi="宋体" w:cs="宋体"/>
          <w:color w:val="auto"/>
          <w:sz w:val="24"/>
          <w:highlight w:val="none"/>
        </w:rPr>
        <w:t xml:space="preserve">天内发出开工通知的，承包人有权提出价格调整要求，或者解除合同。</w:t>
      </w:r>
      <w:bookmarkEnd w:id="56"/>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7.4 测量放线</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7.4.1发包人通过监理人向承包人提供测量基准点、基准线和水准点及其书面资料的期限：</w:t>
      </w:r>
      <w:r>
        <w:rPr>
          <w:rFonts w:hint="eastAsia" w:ascii="宋体" w:hAnsi="宋体" w:cs="宋体"/>
          <w:color w:val="auto"/>
          <w:sz w:val="24"/>
          <w:highlight w:val="none"/>
          <w:u w:val="single"/>
        </w:rPr>
        <w:t xml:space="preserve">正式开工前7天。</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7.5 工期延误</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7.5.1 因发包人原因导致工期延误</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（7）因发包人原因导致工期延误的其他情形：</w:t>
      </w:r>
      <w:r>
        <w:rPr>
          <w:rFonts w:hint="eastAsia" w:ascii="宋体" w:hAnsi="宋体" w:cs="宋体"/>
          <w:color w:val="auto"/>
          <w:sz w:val="24"/>
          <w:highlight w:val="none"/>
          <w:u w:val="single"/>
        </w:rPr>
        <w:t xml:space="preserve">双方协商 </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7.5.2 因承包人原因导致工期延误</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因承包人原因造成工期延误，逾期竣工违约金的计算方法为：</w:t>
      </w:r>
      <w:bookmarkStart w:id="60" w:name="EB2a8fec19fe5e4a42ad06713bd058d040"/>
      <w:r>
        <w:rPr>
          <w:rFonts w:hint="eastAsia" w:ascii="宋体" w:hAnsi="宋体" w:cs="宋体"/>
          <w:color w:val="auto"/>
          <w:sz w:val="24"/>
          <w:highlight w:val="none"/>
          <w:u w:val="single"/>
        </w:rPr>
        <w:t xml:space="preserve">因承包方原因引起的工期延误，应扣除报价中的赶工措施费，并按每延误一天处以合同总价的万分之五的违约金</w:t>
      </w:r>
      <w:bookmarkEnd w:id="60"/>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因承包人原因造成工期延误，逾期竣工违约金的上限：</w:t>
      </w:r>
      <w:bookmarkStart w:id="61" w:name="EB7af2adf48df24b4f8824a96ba80086a6"/>
      <w:r>
        <w:rPr>
          <w:rFonts w:hint="eastAsia" w:ascii="宋体" w:hAnsi="宋体" w:cs="宋体"/>
          <w:color w:val="auto"/>
          <w:sz w:val="24"/>
          <w:highlight w:val="none"/>
          <w:u w:val="single"/>
        </w:rPr>
        <w:t xml:space="preserve">不封顶</w:t>
      </w:r>
      <w:bookmarkEnd w:id="61"/>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7.6 不利物质条件</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不利物质条件的其他情形和有关约定：</w:t>
      </w:r>
      <w:bookmarkStart w:id="62" w:name="EBb376e1e28f8a482483d2333efe81cda6"/>
      <w:r>
        <w:rPr>
          <w:rFonts w:hint="eastAsia" w:ascii="宋体" w:hAnsi="宋体" w:cs="宋体"/>
          <w:color w:val="auto"/>
          <w:sz w:val="24"/>
          <w:highlight w:val="none"/>
          <w:u w:val="single"/>
        </w:rPr>
        <w:t xml:space="preserve">双方协商</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7.7异常恶劣的气候条件</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发包人和承包人同意以下情形视为异常恶劣的气候条件：</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（1）建设主管部门出具的书面确认函；</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（2）按国家相关规定；</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（3）_</w:t>
      </w:r>
      <w:r>
        <w:rPr>
          <w:rFonts w:hint="eastAsia" w:ascii="宋体" w:hAnsi="宋体" w:cs="宋体"/>
          <w:color w:val="auto"/>
          <w:sz w:val="24"/>
          <w:highlight w:val="none"/>
          <w:u w:val="single"/>
        </w:rPr>
        <w:t xml:space="preserve">地震、暴风雨雪及不可抗力情况</w:t>
      </w:r>
      <w:r>
        <w:rPr>
          <w:rFonts w:hint="eastAsia" w:ascii="宋体" w:hAnsi="宋体" w:cs="宋体"/>
          <w:color w:val="auto"/>
          <w:sz w:val="24"/>
          <w:highlight w:val="none"/>
        </w:rPr>
        <w:t xml:space="preserve">_。</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（4）_</w:t>
      </w:r>
      <w:r>
        <w:rPr>
          <w:rFonts w:hint="eastAsia" w:ascii="宋体" w:hAnsi="宋体" w:cs="宋体"/>
          <w:color w:val="auto"/>
          <w:sz w:val="24"/>
          <w:highlight w:val="none"/>
          <w:u w:val="single"/>
        </w:rPr>
        <w:t xml:space="preserve">双方另行协商</w:t>
      </w:r>
      <w:r>
        <w:rPr>
          <w:rFonts w:hint="eastAsia" w:ascii="宋体" w:hAnsi="宋体" w:cs="宋体"/>
          <w:color w:val="auto"/>
          <w:sz w:val="24"/>
          <w:highlight w:val="none"/>
        </w:rPr>
        <w:t xml:space="preserve">_。</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7.8 提前竣工的奖励</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7.8.1提前竣工的奖励：</w:t>
      </w:r>
      <w:bookmarkStart w:id="63" w:name="EB7d4c448b36c04cd6af5c8acb1fbe8177"/>
      <w:r>
        <w:rPr>
          <w:rFonts w:hint="eastAsia" w:ascii="宋体" w:hAnsi="宋体" w:cs="宋体"/>
          <w:color w:val="auto"/>
          <w:sz w:val="24"/>
          <w:highlight w:val="none"/>
          <w:u w:val="single"/>
        </w:rPr>
        <w:t xml:space="preserve">提前竣工无奖励</w:t>
      </w:r>
      <w:bookmarkEnd w:id="63"/>
      <w:r>
        <w:rPr>
          <w:rFonts w:hint="eastAsia" w:ascii="宋体" w:hAnsi="宋体" w:cs="宋体"/>
          <w:color w:val="auto"/>
          <w:sz w:val="24"/>
          <w:highlight w:val="none"/>
        </w:rPr>
        <w:t xml:space="preserve">。</w:t>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8. 材料与设备</w:t>
      </w:r>
      <w:bookmarkEnd w:id="62"/>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8.1材料与工程设备的保管与使用</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8.1.1发包人供应的材料设备的保管费用的承担：</w:t>
      </w:r>
      <w:bookmarkStart w:id="64" w:name="EBad3b787aa6ac437492b773ba08176200"/>
      <w:r>
        <w:rPr>
          <w:rFonts w:hint="eastAsia" w:ascii="宋体" w:hAnsi="宋体" w:cs="宋体"/>
          <w:color w:val="auto"/>
          <w:sz w:val="24"/>
          <w:highlight w:val="none"/>
          <w:u w:val="single"/>
        </w:rPr>
        <w:t xml:space="preserve">承包人应做好成品保护工作，对原材料、半成品、工序产品以及已完成的分部分项产品进行有效的保护，否则一旦造成损坏，将会增加修复工作，带来工、料浪费、工期拖延及经济损失的，由承包人承担</w:t>
      </w:r>
      <w:bookmarkEnd w:id="64"/>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8.2样品</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8.2.1样品的报送与封存</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需要承包人报送样品的材料或工程设备，样品的种类、名称、规格、数量要求：</w:t>
      </w:r>
      <w:bookmarkStart w:id="65" w:name="EBd1da01c321de4f4dafa52efa5ac33d8f"/>
      <w:r>
        <w:rPr>
          <w:rFonts w:hint="eastAsia" w:ascii="宋体" w:hAnsi="宋体" w:cs="宋体"/>
          <w:color w:val="auto"/>
          <w:sz w:val="24"/>
          <w:highlight w:val="none"/>
          <w:u w:val="single"/>
        </w:rPr>
        <w:t xml:space="preserve">本工程材料出样要求：承包人必须在出样通过的情况下（本工程所用材料均需提前经甲方、监理认可后），才能进场施工。否则，由此产生的一切后果及发生的费用均由承包人承担</w:t>
      </w:r>
      <w:bookmarkEnd w:id="65"/>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8.3 施工设备和临时设施</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8.3.1 承包人提供的施工设备和临时设施</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关于修建临时设施费用承担的约定：</w:t>
      </w:r>
      <w:r>
        <w:rPr>
          <w:rFonts w:hint="eastAsia" w:ascii="宋体" w:hAnsi="宋体" w:cs="宋体"/>
          <w:color w:val="auto"/>
          <w:sz w:val="24"/>
          <w:highlight w:val="none"/>
          <w:u w:val="single"/>
        </w:rPr>
        <w:t xml:space="preserve"> 相关费用由承包人承担</w:t>
      </w:r>
      <w:r>
        <w:rPr>
          <w:rFonts w:hint="eastAsia" w:ascii="宋体" w:hAnsi="宋体" w:cs="宋体"/>
          <w:color w:val="auto"/>
          <w:sz w:val="24"/>
          <w:highlight w:val="none"/>
        </w:rPr>
        <w:t xml:space="preserve">。</w:t>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9. 试验与检验</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9.1试验设备与试验人员</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9.1.1 试验设备</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施工现场需要配置的试验场所：</w:t>
      </w:r>
      <w:r>
        <w:rPr>
          <w:rFonts w:hint="eastAsia" w:ascii="宋体" w:hAnsi="宋体" w:cs="宋体"/>
          <w:color w:val="auto"/>
          <w:sz w:val="24"/>
          <w:highlight w:val="none"/>
          <w:u w:val="single"/>
        </w:rPr>
        <w:t xml:space="preserve">按规定在施工现场设置包括但不限于砼、砂浆试块标准养护室等试验场所</w:t>
      </w:r>
      <w:r>
        <w:rPr>
          <w:rFonts w:hint="eastAsia" w:ascii="宋体" w:hAnsi="宋体" w:cs="宋体"/>
          <w:color w:val="auto"/>
          <w:sz w:val="24"/>
          <w:highlight w:val="none"/>
        </w:rPr>
        <w:t xml:space="preserve">。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施工现场需要配备的试验设备：</w:t>
      </w:r>
      <w:r>
        <w:rPr>
          <w:rFonts w:hint="eastAsia" w:ascii="宋体" w:hAnsi="宋体" w:cs="宋体"/>
          <w:color w:val="auto"/>
          <w:sz w:val="24"/>
          <w:highlight w:val="none"/>
          <w:u w:val="single"/>
        </w:rPr>
        <w:t xml:space="preserve">包括但不限于砼试模、砂浆试块试模、坍落度测试仪、砼回弹仪、砂浆回弹仪，试块养护箱等试验设备</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施工现场需要具备的其他试验条件：</w:t>
      </w:r>
      <w:r>
        <w:rPr>
          <w:rFonts w:hint="eastAsia" w:ascii="宋体" w:hAnsi="宋体" w:cs="宋体"/>
          <w:color w:val="auto"/>
          <w:sz w:val="24"/>
          <w:highlight w:val="none"/>
          <w:u w:val="single"/>
        </w:rPr>
        <w:t xml:space="preserve">现行规范、标准要求的需要进行现场试验所需的条件</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9.2现场工艺试验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现场工艺试验的有关约定：</w:t>
      </w:r>
      <w:bookmarkStart w:id="66" w:name="EB3f0715ade9d948f7ba1bdc9492af8bf9"/>
      <w:r>
        <w:rPr>
          <w:rFonts w:hint="eastAsia" w:ascii="宋体" w:hAnsi="宋体" w:cs="宋体"/>
          <w:color w:val="auto"/>
          <w:sz w:val="24"/>
          <w:highlight w:val="none"/>
          <w:u w:val="single"/>
        </w:rPr>
        <w:t xml:space="preserve">按现行相关文件规定执行</w:t>
      </w:r>
      <w:bookmarkEnd w:id="66"/>
      <w:r>
        <w:rPr>
          <w:rFonts w:hint="eastAsia" w:ascii="宋体" w:hAnsi="宋体" w:cs="宋体"/>
          <w:color w:val="auto"/>
          <w:sz w:val="24"/>
          <w:highlight w:val="none"/>
        </w:rPr>
        <w:t xml:space="preserve">。</w:t>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10. 变更</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10.1变更的范围</w:t>
      </w: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关于变更的范围的约定：</w:t>
      </w:r>
      <w:bookmarkStart w:id="67" w:name="EBf7ec8078927c45eeb9ebe8b166d53bc9"/>
      <w:r>
        <w:rPr>
          <w:rFonts w:hint="eastAsia" w:ascii="宋体" w:hAnsi="宋体" w:cs="宋体"/>
          <w:color w:val="auto"/>
          <w:sz w:val="24"/>
          <w:highlight w:val="none"/>
        </w:rPr>
        <w:t xml:space="preserve">工程的设计变更由发包人</w:t>
      </w:r>
      <w:r>
        <w:rPr>
          <w:rFonts w:hint="eastAsia" w:ascii="宋体" w:hAnsi="宋体" w:cs="宋体"/>
          <w:color w:val="auto"/>
          <w:sz w:val="24"/>
          <w:highlight w:val="none"/>
        </w:rPr>
        <w:t xml:space="preserve">提前通知监理、承包人，承包人应执行变更，工程变更、签证应先进行费用审批后实施。发生变更、施工条件变化等，要由监理工程师、发包人等相关人员同时确认方为有效；由于设计变更、现场签证等引起的新工程量清单项目，其综合单价，合同中有单价的照合同单价计量，合同中无单价的按现行国家清单规范、苏州市建设局指导价计算单价并按中标下浮率（详见12.1）下浮。本合同价款采用采用固定单价合同，除现行相关文件约定合同价款的调整因素外，合同价款不调整。 承包人应充分考虑工程建设周期内市场价格等因素的波动风险，风险费用由投标人自主报价。</w:t>
      </w:r>
      <w:bookmarkEnd w:id="67"/>
      <w:r/>
      <w:r/>
    </w:p>
    <w:p>
      <w:pPr>
        <w:ind w:firstLine="472"/>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政府投资工程有关变更按《苏州市政府投资建设项目工程变更备案管理暂行办法》、《苏州市政府投资建筑工程变更备案管理实施细则》、《苏州工业园区苏相合作区政府投资建设项目管理暂行办法》等项目所在地相关规定执行。</w:t>
      </w:r>
      <w:r/>
    </w:p>
    <w:p>
      <w:pPr>
        <w:ind w:firstLine="482"/>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工程设计变更或发包人签证引起的工程量的增加或减少，对工程量进行调整，调整的价款纳入竣工结算，以最终审计为准。追加费用不得超过原合同金额的10%，原合同金额10%以内的追加费用，</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工程变更实行“先确认后施工”的原则，工程变更的签证实行“量价分离”的原则。</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10.2 变更估价</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10.2.1 变更估价原则</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关于变更估价的约定:</w:t>
      </w:r>
      <w:r>
        <w:rPr>
          <w:rFonts w:hint="eastAsia" w:ascii="宋体" w:hAnsi="宋体" w:cs="宋体"/>
          <w:color w:val="auto"/>
          <w:sz w:val="24"/>
          <w:highlight w:val="none"/>
          <w:u w:val="single"/>
        </w:rPr>
        <w:t xml:space="preserve">按现行相关文件规定执行。 新增工程量清单项，其对应的综合单价按下列方法确定：a)合同中已有适用的综合单价，按合同中已有的综合单价确定；b)合同中有类似的综合单价，参照类似的综合单价确定；c)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承包方提出综合单价，经发包方确认后执行。</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10.3承包人的合理化建议</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监理人审查承包人合理化建议的期限：</w:t>
      </w:r>
      <w:bookmarkStart w:id="68" w:name="EB9e233d1a0d454e608f448e025ea3f01a"/>
      <w:r>
        <w:rPr>
          <w:rFonts w:hint="eastAsia" w:ascii="宋体" w:hAnsi="宋体" w:cs="宋体"/>
          <w:color w:val="auto"/>
          <w:sz w:val="24"/>
          <w:highlight w:val="none"/>
          <w:u w:val="single"/>
        </w:rPr>
        <w:t xml:space="preserve">承包人提出后3日内</w:t>
      </w:r>
      <w:bookmarkEnd w:id="68"/>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发包人审批承包人合理化建议的期限：</w:t>
      </w:r>
      <w:bookmarkStart w:id="69" w:name="EB563f73f9be2c494082d0c6bb0496599e"/>
      <w:r>
        <w:rPr>
          <w:rFonts w:hint="eastAsia" w:ascii="宋体" w:hAnsi="宋体" w:cs="宋体"/>
          <w:color w:val="auto"/>
          <w:sz w:val="24"/>
          <w:highlight w:val="none"/>
          <w:u w:val="single"/>
        </w:rPr>
        <w:t xml:space="preserve">承包人书面提出，经监理审核后10天内</w:t>
      </w:r>
      <w:bookmarkEnd w:id="69"/>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承包人提出的合理化建议降低了合同价格或者提高了工程经济效益的奖励的方法和金额为：</w:t>
      </w:r>
      <w:bookmarkStart w:id="70" w:name="EB903e4ef9255f4cb7840f4037bff01c08"/>
      <w:r>
        <w:rPr>
          <w:rFonts w:hint="eastAsia" w:ascii="宋体" w:hAnsi="宋体" w:cs="宋体"/>
          <w:color w:val="auto"/>
          <w:sz w:val="24"/>
          <w:highlight w:val="none"/>
          <w:u w:val="single"/>
        </w:rPr>
        <w:t xml:space="preserve">无。</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10.4 暂估价</w:t>
      </w:r>
      <w:bookmarkEnd w:id="70"/>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暂估价材料和工程设备的明细详见工程量清单。</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10.4.1 依法必须招标的暂估价项目</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对于依法必须招标的暂估价项目的确认和批准采取第</w:t>
      </w:r>
      <w:bookmarkStart w:id="71" w:name="EB4b04fc250167445793310c9be61e0ab1"/>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种方式确定。</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10.4.2 不属于依法必须招标的暂估价项目</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对于不属于依法必须招标的暂估价项目的确认和批准采取第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种方式确定。</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第3种方式：承包人直接实施的暂估价项目</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承包人直接实施的暂估价项目的约定：</w:t>
      </w:r>
      <w:r>
        <w:rPr>
          <w:rFonts w:hint="eastAsia" w:ascii="宋体" w:hAnsi="宋体" w:cs="宋体"/>
          <w:color w:val="auto"/>
          <w:sz w:val="24"/>
          <w:highlight w:val="none"/>
          <w:u w:val="single"/>
        </w:rPr>
        <w:t xml:space="preserve">实施前28天报发包人批准后实施</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10.5 暂列金额</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合同当事人关于暂列金额使用的约定：</w:t>
      </w:r>
      <w:r>
        <w:rPr>
          <w:rFonts w:hint="eastAsia" w:ascii="宋体" w:hAnsi="宋体" w:cs="宋体"/>
          <w:color w:val="auto"/>
          <w:sz w:val="24"/>
          <w:highlight w:val="none"/>
          <w:u w:val="single"/>
          <w:lang w:eastAsia="zh-CN"/>
        </w:rPr>
        <w:t xml:space="preserve">无</w:t>
      </w:r>
      <w:r>
        <w:rPr>
          <w:rFonts w:hint="eastAsia" w:ascii="宋体" w:hAnsi="宋体" w:cs="宋体"/>
          <w:color w:val="auto"/>
          <w:sz w:val="24"/>
          <w:highlight w:val="none"/>
        </w:rPr>
        <w:t xml:space="preserve">。</w:t>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11. 价格调整</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11.1 市场价格波动引起的调整</w:t>
      </w:r>
      <w:bookmarkEnd w:id="71"/>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市场价格波动是否调整合同价格的约定：</w:t>
      </w:r>
      <w:r>
        <w:rPr>
          <w:rFonts w:hint="eastAsia" w:ascii="宋体" w:hAnsi="宋体" w:cs="宋体"/>
          <w:color w:val="auto"/>
          <w:sz w:val="24"/>
          <w:highlight w:val="none"/>
          <w:u w:val="single"/>
        </w:rPr>
        <w:t xml:space="preserve">不调整</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因市场价格波动调整合同价格，采用以下第</w:t>
      </w:r>
      <w:bookmarkStart w:id="72" w:name="EB8721bb3ec1614a6785fc6a8523ad1fbd"/>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种方式对合同价格进行调整：</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第1种方式：采用价格指数进行价格调整。</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关于各可调因子、定值和变值权重，以及基本价格指数及其来源的约定：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第2种方式：采用造价信息进行价格调整。</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（2）关于基准价格的约定：。</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专用合同条款①承包人在已标价工程量清单或预算书中载明的材料单价低于基准价格的：专用合同条款合同履行期间材料单价涨幅以基准价格为基础超过</w:t>
      </w:r>
      <w:bookmarkStart w:id="73" w:name="EBab7945d772424a1ea8ab790ccf45fddd"/>
      <w:r/>
      <w:bookmarkEnd w:id="73"/>
      <w:r>
        <w:rPr>
          <w:rFonts w:hint="eastAsia" w:ascii="宋体" w:hAnsi="宋体" w:cs="宋体"/>
          <w:color w:val="auto"/>
          <w:sz w:val="24"/>
          <w:highlight w:val="none"/>
          <w:u w:val="single"/>
        </w:rPr>
        <w:t xml:space="preserve">5</w:t>
      </w:r>
      <w:r>
        <w:rPr>
          <w:rFonts w:hint="eastAsia" w:ascii="宋体" w:hAnsi="宋体" w:cs="宋体"/>
          <w:color w:val="auto"/>
          <w:sz w:val="24"/>
          <w:highlight w:val="none"/>
        </w:rPr>
        <w:t xml:space="preserve">%时，或材料单价跌幅以已标价工程量清单或预算书中载明材料单价为基础超过</w:t>
      </w:r>
      <w:bookmarkStart w:id="74" w:name="EBd56ebf8451714049a85687801a5fa697"/>
      <w:r/>
      <w:bookmarkEnd w:id="74"/>
      <w:r>
        <w:rPr>
          <w:rFonts w:hint="eastAsia" w:ascii="宋体" w:hAnsi="宋体" w:cs="宋体"/>
          <w:color w:val="auto"/>
          <w:sz w:val="24"/>
          <w:highlight w:val="none"/>
          <w:u w:val="single"/>
        </w:rPr>
        <w:t xml:space="preserve">5%</w:t>
      </w:r>
      <w:r>
        <w:rPr>
          <w:rFonts w:hint="eastAsia" w:ascii="宋体" w:hAnsi="宋体" w:cs="宋体"/>
          <w:color w:val="auto"/>
          <w:sz w:val="24"/>
          <w:highlight w:val="none"/>
        </w:rPr>
        <w:t xml:space="preserve">时，其超过部分据实调整。</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②承包人在已标价工程量清单或预算书中载明的材料单价高于基准价格的：专用合同条款合同履行期间材料单价跌幅以基准价格为基础超过</w:t>
      </w:r>
      <w:bookmarkStart w:id="75" w:name="EB8c290c9fae6a46f797c228b02d971c28"/>
      <w:r/>
      <w:bookmarkEnd w:id="75"/>
      <w:r>
        <w:rPr>
          <w:rFonts w:hint="eastAsia" w:ascii="宋体" w:hAnsi="宋体" w:cs="宋体"/>
          <w:color w:val="auto"/>
          <w:sz w:val="24"/>
          <w:highlight w:val="none"/>
          <w:u w:val="single"/>
        </w:rPr>
        <w:t xml:space="preserve">5%</w:t>
      </w:r>
      <w:r>
        <w:rPr>
          <w:rFonts w:hint="eastAsia" w:ascii="宋体" w:hAnsi="宋体" w:cs="宋体"/>
          <w:color w:val="auto"/>
          <w:sz w:val="24"/>
          <w:highlight w:val="none"/>
        </w:rPr>
        <w:t xml:space="preserve">时，材料单价涨幅以已标价工程量清单或预算书中载明材料单价为基础超过</w:t>
      </w:r>
      <w:bookmarkStart w:id="76" w:name="EBae9e733957264aebb663dbbaccb6c78e"/>
      <w:r/>
      <w:bookmarkEnd w:id="76"/>
      <w:r>
        <w:rPr>
          <w:rFonts w:hint="eastAsia" w:ascii="宋体" w:hAnsi="宋体" w:cs="宋体"/>
          <w:color w:val="auto"/>
          <w:sz w:val="24"/>
          <w:highlight w:val="none"/>
          <w:u w:val="single"/>
        </w:rPr>
        <w:t xml:space="preserve">5%</w:t>
      </w:r>
      <w:r>
        <w:rPr>
          <w:rFonts w:hint="eastAsia" w:ascii="宋体" w:hAnsi="宋体" w:cs="宋体"/>
          <w:color w:val="auto"/>
          <w:sz w:val="24"/>
          <w:highlight w:val="none"/>
        </w:rPr>
        <w:t xml:space="preserve">时，其超过部分据实调整。</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4"/>
          <w:highlight w:val="none"/>
          <w:u w:val="single"/>
        </w:rPr>
        <w:t xml:space="preserve">±</w:t>
      </w:r>
      <w:bookmarkStart w:id="77" w:name="EBd6ec7dd109e1423e923bb5c9bb5aff2e"/>
      <w:r/>
      <w:bookmarkEnd w:id="77"/>
      <w:r>
        <w:rPr>
          <w:rFonts w:hint="eastAsia" w:ascii="宋体" w:hAnsi="宋体" w:cs="宋体"/>
          <w:color w:val="auto"/>
          <w:sz w:val="24"/>
          <w:highlight w:val="none"/>
          <w:u w:val="single"/>
        </w:rPr>
        <w:t xml:space="preserve">5%</w:t>
      </w:r>
      <w:r>
        <w:rPr>
          <w:rFonts w:hint="eastAsia" w:ascii="宋体" w:hAnsi="宋体" w:cs="宋体"/>
          <w:color w:val="auto"/>
          <w:sz w:val="24"/>
          <w:highlight w:val="none"/>
        </w:rPr>
        <w:t xml:space="preserve">时，其超过部分据实调整。</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第3种方式：其他价格调整方式：</w:t>
      </w:r>
      <w:bookmarkEnd w:id="72"/>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12. 合同价格、计量与支付</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12.1 合同价格形式</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1、单价合同。</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综合单价包含的风险范围：</w:t>
      </w:r>
      <w:r/>
    </w:p>
    <w:p>
      <w:pPr>
        <w:spacing w:line="360" w:lineRule="exact"/>
        <w:rPr>
          <w:rFonts w:ascii="宋体" w:hAnsi="宋体" w:cs="宋体"/>
          <w:color w:val="auto"/>
          <w:sz w:val="24"/>
          <w:highlight w:val="none"/>
        </w:rPr>
      </w:pPr>
      <w:r/>
      <w:bookmarkStart w:id="78" w:name="EB3d0c8d11cffc483b9ff340c551502acc"/>
      <w:r>
        <w:rPr>
          <w:rFonts w:hint="eastAsia" w:ascii="宋体" w:hAnsi="宋体" w:cs="宋体"/>
          <w:color w:val="auto"/>
          <w:sz w:val="24"/>
          <w:highlight w:val="none"/>
          <w:u w:val="single"/>
        </w:rPr>
        <w:t xml:space="preserve">按</w:t>
      </w:r>
      <w:bookmarkEnd w:id="78"/>
      <w:r>
        <w:rPr>
          <w:rFonts w:hint="eastAsia" w:ascii="宋体" w:hAnsi="宋体" w:cs="宋体"/>
          <w:color w:val="auto"/>
          <w:sz w:val="24"/>
          <w:highlight w:val="none"/>
          <w:u w:val="single"/>
        </w:rPr>
        <w:t xml:space="preserve">现行相关文件规定执行</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风险费用的计算方法：</w:t>
      </w:r>
      <w:r/>
    </w:p>
    <w:p>
      <w:pPr>
        <w:spacing w:line="360" w:lineRule="exact"/>
        <w:rPr>
          <w:rFonts w:ascii="宋体" w:hAnsi="宋体" w:cs="宋体"/>
          <w:color w:val="auto"/>
          <w:sz w:val="24"/>
          <w:highlight w:val="none"/>
        </w:rPr>
      </w:pPr>
      <w:r/>
      <w:bookmarkStart w:id="79" w:name="EB4dff710257c54def9907d30bd9591181"/>
      <w:r>
        <w:rPr>
          <w:rFonts w:hint="eastAsia" w:ascii="宋体" w:hAnsi="宋体" w:cs="宋体"/>
          <w:color w:val="auto"/>
          <w:sz w:val="24"/>
          <w:highlight w:val="none"/>
          <w:u w:val="single"/>
        </w:rPr>
        <w:t xml:space="preserve">本工程标底中不计取风险费用</w:t>
      </w:r>
      <w:bookmarkEnd w:id="79"/>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风险范围以外合同价格的调整方法：</w:t>
      </w:r>
      <w:r/>
    </w:p>
    <w:p>
      <w:pPr>
        <w:keepLines w:val="0"/>
        <w:keepNext w:val="0"/>
        <w:pageBreakBefore w:val="0"/>
        <w:spacing w:after="120" w:line="360" w:lineRule="exact"/>
        <w:widowControl w:val="off"/>
        <w:rPr>
          <w:rFonts w:hint="eastAsia" w:ascii="宋体" w:hAnsi="宋体" w:cs="宋体"/>
          <w:color w:val="auto"/>
          <w:sz w:val="24"/>
          <w:highlight w:val="none"/>
          <w:u w:val="single"/>
        </w:rPr>
      </w:pPr>
      <w:r/>
      <w:bookmarkStart w:id="80" w:name="EB4f43b929531a487f9a8d6ce069b80ed5"/>
      <w:r>
        <w:rPr>
          <w:rFonts w:hint="eastAsia" w:ascii="宋体" w:hAnsi="宋体" w:cs="宋体"/>
          <w:color w:val="auto"/>
          <w:sz w:val="24"/>
          <w:highlight w:val="none"/>
          <w:u w:val="single"/>
        </w:rPr>
        <w:t xml:space="preserve">（1)采用工程量清单方式计价，竣工结算的工程量按发承包双方实际完成的工程量确定，完成发包人要求的合同以外的零星工作或发生非承包人责任事件的工程量按现场签证确定。</w:t>
      </w:r>
      <w:bookmarkEnd w:id="80"/>
      <w:r/>
      <w:r/>
    </w:p>
    <w:p>
      <w:pPr>
        <w:pStyle w:val="864"/>
        <w:ind w:left="0" w:firstLine="0"/>
        <w:keepLines w:val="0"/>
        <w:keepNext w:val="0"/>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（2）工程量清单漏项或设计变更引起新的工程量清单项目，其相应综合单价由承包人提出，经发包人确认后作为结算的依据，如未确认的，综合单价按以下（A)方式确定。</w:t>
      </w:r>
      <w:r/>
    </w:p>
    <w:p>
      <w:pPr>
        <w:pStyle w:val="864"/>
        <w:ind w:left="0" w:firstLine="0"/>
        <w:keepLines w:val="0"/>
        <w:keepNext w:val="0"/>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A、按招标时实行的计价标准组价,按中标下浮率让利，中标下浮率计算公式：（标底价-中标价)/[标底价-暂列金额X(1+规费费率)X(1+税率)-专业工程暂估价X(1+规费费率)X(1+税率)-材料暂估价包括甲供材料费X(1+安全文明施工措施费率)X(1+规费费率)X（1+税率)]；</w:t>
      </w:r>
      <w:r/>
    </w:p>
    <w:p>
      <w:pPr>
        <w:pStyle w:val="864"/>
        <w:ind w:left="0" w:firstLine="0"/>
        <w:keepLines w:val="0"/>
        <w:keepNext w:val="0"/>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B、取投标报价中的人工、材料、机械等单价和相关费率进行组价，同一类型出现两个单价或费率时，取较低的单价或费率。</w:t>
      </w:r>
      <w:r/>
    </w:p>
    <w:p>
      <w:pPr>
        <w:spacing w:after="120" w:line="360" w:lineRule="exact"/>
        <w:rPr>
          <w:rFonts w:ascii="宋体" w:hAnsi="宋体" w:cs="宋体"/>
          <w:color w:val="auto"/>
          <w:sz w:val="24"/>
          <w:highlight w:val="none"/>
        </w:rPr>
      </w:pPr>
      <w:r/>
      <w:bookmarkStart w:id="81" w:name="EB905d641e13cc400f9eac9d0b48c11fb8"/>
      <w:r>
        <w:rPr>
          <w:rFonts w:hint="eastAsia" w:ascii="宋体" w:hAnsi="宋体" w:cs="宋体"/>
          <w:color w:val="auto"/>
          <w:sz w:val="24"/>
          <w:highlight w:val="none"/>
        </w:rPr>
        <w:t xml:space="preserve">12.2 预付款</w:t>
      </w:r>
      <w:bookmarkEnd w:id="81"/>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12.2.1 预付款的支付</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预付款支付比例或金额：</w:t>
      </w:r>
      <w:bookmarkStart w:id="82" w:name="EB28a8b188b794441f958c84ab77e96f16"/>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预付款支付期限：。</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预付款扣回的方式：。</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12.2.2 预付款担保</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承包人提交预付款担保的期限：。</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预付款担保的形式为：。</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12.3 计量</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12.3.1 计量原则</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工程量计算规则：</w:t>
      </w:r>
      <w:bookmarkStart w:id="83" w:name="EB9094a5a010c64e199d92380436d66454"/>
      <w:r>
        <w:rPr>
          <w:rFonts w:hint="eastAsia" w:ascii="宋体" w:hAnsi="宋体" w:cs="宋体"/>
          <w:color w:val="auto"/>
          <w:sz w:val="24"/>
          <w:highlight w:val="none"/>
          <w:u w:val="single"/>
        </w:rPr>
        <w:t xml:space="preserve">按招标工程量清单采用的计算规则执行，以现场实际发生的已完合格工程量计</w:t>
      </w:r>
      <w:bookmarkEnd w:id="83"/>
      <w:r>
        <w:rPr>
          <w:rFonts w:hint="eastAsia" w:ascii="宋体" w:hAnsi="宋体" w:cs="宋体"/>
          <w:color w:val="auto"/>
          <w:sz w:val="24"/>
          <w:highlight w:val="none"/>
          <w:u w:val="single"/>
        </w:rPr>
        <w:t xml:space="preserve">量。</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12.3.2 计量周期</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关于计量周期的约定：</w:t>
      </w:r>
      <w:r>
        <w:rPr>
          <w:rFonts w:hint="eastAsia" w:ascii="宋体" w:hAnsi="宋体" w:cs="宋体"/>
          <w:color w:val="auto"/>
          <w:sz w:val="24"/>
          <w:highlight w:val="none"/>
          <w:u w:val="single"/>
        </w:rPr>
        <w:t xml:space="preserve">每月      日计量</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12.3.3 单价合同的计量</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关于单价合同计量的约定：</w:t>
      </w:r>
      <w:r>
        <w:rPr>
          <w:rFonts w:hint="eastAsia" w:ascii="宋体" w:hAnsi="宋体" w:cs="宋体"/>
          <w:color w:val="auto"/>
          <w:sz w:val="24"/>
          <w:highlight w:val="none"/>
          <w:u w:val="single"/>
        </w:rPr>
        <w:t xml:space="preserve">按现场实际发生的已完合格工程量计算。</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12.3.4 总价合同的计量</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关于总价合同计量的约定：</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12.3.5总价合同采用支付分解表计量支付的，是否适用第12.3.4 项〔总价合同的计量〕约定进行计量：</w:t>
      </w:r>
      <w:bookmarkEnd w:id="82"/>
      <w:r/>
      <w:bookmarkStart w:id="84" w:name="EB283c235983704be88f4b0e44742fa2fe"/>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12.3.6 其他价格形式合同的计量</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其他价格形式的计量方式和程序：</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12.4 工程进度款支付</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12.4.1 付款周期</w:t>
      </w:r>
      <w:r/>
    </w:p>
    <w:p>
      <w:pPr>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关于付款周期的约定：</w:t>
      </w:r>
      <w:r>
        <w:rPr>
          <w:rFonts w:hint="eastAsia" w:ascii="宋体" w:hAnsi="宋体" w:cs="宋体"/>
          <w:b/>
          <w:color w:val="auto"/>
          <w:sz w:val="24"/>
          <w:highlight w:val="none"/>
          <w:u w:val="single"/>
        </w:rPr>
        <w:t xml:space="preserve">按相关文件执行。</w:t>
      </w:r>
      <w:r/>
    </w:p>
    <w:p>
      <w:pPr>
        <w:spacing w:line="36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付款步骤：项目开工后进度款按实际完成工程量计付，最高付至合同价的40%；工程验收后审计前最高付至合同价（实际完成工程量）的50%，审计结束后最高付至审计价的70%，余款在</w:t>
      </w:r>
      <w:r>
        <w:rPr>
          <w:rFonts w:ascii="宋体" w:hAnsi="宋体" w:cs="宋体"/>
          <w:b/>
          <w:color w:val="auto"/>
          <w:sz w:val="24"/>
          <w:highlight w:val="none"/>
          <w:u w:val="single"/>
        </w:rPr>
        <w:t xml:space="preserve">3</w:t>
      </w:r>
      <w:r>
        <w:rPr>
          <w:rFonts w:hint="eastAsia" w:ascii="宋体" w:hAnsi="宋体" w:cs="宋体"/>
          <w:b/>
          <w:color w:val="auto"/>
          <w:sz w:val="24"/>
          <w:highlight w:val="none"/>
          <w:u w:val="single"/>
        </w:rPr>
        <w:t xml:space="preserve">年内付清；</w:t>
      </w:r>
      <w:r>
        <w:rPr>
          <w:rFonts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 12.4.2 进度付款申请单的编制</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关于进度付款申请单编制的约定：</w:t>
      </w:r>
      <w:r>
        <w:rPr>
          <w:rFonts w:hint="eastAsia" w:ascii="宋体" w:hAnsi="宋体" w:cs="宋体"/>
          <w:color w:val="auto"/>
          <w:sz w:val="24"/>
          <w:highlight w:val="none"/>
          <w:u w:val="single"/>
        </w:rPr>
        <w:t xml:space="preserve">按项目所在地相关规定执行。</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w:t>
      </w:r>
      <w:bookmarkEnd w:id="84"/>
      <w:r>
        <w:rPr>
          <w:rFonts w:hint="eastAsia" w:ascii="宋体" w:hAnsi="宋体" w:cs="宋体"/>
          <w:color w:val="auto"/>
          <w:sz w:val="24"/>
          <w:highlight w:val="none"/>
        </w:rPr>
        <w:t xml:space="preserve">2.4.3 进度付款申请单的提交</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（1）单价合同进度付款申请单提交的约定：</w:t>
      </w:r>
      <w:r>
        <w:rPr>
          <w:rFonts w:hint="eastAsia" w:ascii="宋体" w:hAnsi="宋体" w:cs="宋体"/>
          <w:color w:val="auto"/>
          <w:sz w:val="24"/>
          <w:highlight w:val="none"/>
          <w:u w:val="single"/>
        </w:rPr>
        <w:t xml:space="preserve">按项目所在地相关规定执行</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（2）总价合同进度付款申请单提交的约定：</w:t>
      </w:r>
      <w:bookmarkStart w:id="85" w:name="EB8d8d6354649c481da12531f200c83fc4"/>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（3）其他价格形式合同进度付款申请单提交的约定：</w:t>
      </w:r>
      <w:r>
        <w:rPr>
          <w:rFonts w:hint="eastAsia" w:ascii="宋体" w:hAnsi="宋体" w:cs="宋体"/>
          <w:color w:val="auto"/>
          <w:sz w:val="24"/>
          <w:highlight w:val="none"/>
          <w:u w:val="single"/>
        </w:rPr>
        <w:t xml:space="preserve">按项目所在地相关规定执行。</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12.4.4 进度款审核和支付</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（1）监理人审查并报送发包人的期限：</w:t>
      </w:r>
      <w:r>
        <w:rPr>
          <w:rFonts w:hint="eastAsia" w:ascii="宋体" w:hAnsi="宋体" w:cs="宋体"/>
          <w:color w:val="auto"/>
          <w:sz w:val="24"/>
          <w:highlight w:val="none"/>
          <w:u w:val="single"/>
        </w:rPr>
        <w:t xml:space="preserve">按项目所在地相关规定执行</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发包人完成审批并签发进度款支付证书的期限：</w:t>
      </w:r>
      <w:r>
        <w:rPr>
          <w:rFonts w:hint="eastAsia" w:ascii="宋体" w:hAnsi="宋体" w:cs="宋体"/>
          <w:color w:val="auto"/>
          <w:sz w:val="24"/>
          <w:highlight w:val="none"/>
          <w:u w:val="single"/>
        </w:rPr>
        <w:t xml:space="preserve">按项目所在地相关规定执行</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（2）发包人支付进度款的期限：</w:t>
      </w:r>
      <w:r>
        <w:rPr>
          <w:rFonts w:hint="eastAsia" w:ascii="宋体" w:hAnsi="宋体" w:cs="宋体"/>
          <w:color w:val="auto"/>
          <w:sz w:val="24"/>
          <w:highlight w:val="none"/>
          <w:u w:val="single"/>
        </w:rPr>
        <w:t xml:space="preserve">按项目所在地相关规定执行</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发包人逾期支付进度款的违约金的计算方式：</w:t>
      </w:r>
      <w:r>
        <w:rPr>
          <w:rFonts w:hint="eastAsia" w:ascii="宋体" w:hAnsi="宋体" w:cs="宋体"/>
          <w:color w:val="auto"/>
          <w:sz w:val="24"/>
          <w:highlight w:val="none"/>
          <w:u w:val="single"/>
        </w:rPr>
        <w:t xml:space="preserve">按项目所在地相关规定执行</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12.4.5 支付分解表的编制</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2、总价合同支付分解表的编制与审批：。</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3、单价合同的总价项目支付分解表的编制与审批：</w:t>
      </w:r>
      <w:r>
        <w:rPr>
          <w:rFonts w:hint="eastAsia" w:ascii="宋体" w:hAnsi="宋体" w:cs="宋体"/>
          <w:color w:val="auto"/>
          <w:sz w:val="24"/>
          <w:highlight w:val="none"/>
          <w:u w:val="single"/>
        </w:rPr>
        <w:t xml:space="preserve">按项目所在地相关规定执行</w:t>
      </w:r>
      <w:r>
        <w:rPr>
          <w:rFonts w:hint="eastAsia" w:ascii="宋体" w:hAnsi="宋体" w:cs="宋体"/>
          <w:color w:val="auto"/>
          <w:sz w:val="24"/>
          <w:highlight w:val="none"/>
        </w:rPr>
        <w:t xml:space="preserve">。</w:t>
      </w:r>
      <w:bookmarkEnd w:id="85"/>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12.4.6 支付的其它规定</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1.施工承包单位必须合理计算月度完成工程量，不得重报、超报、虚报、如有重报、超报、虚报费用超过月支付额的5%。由于施工承包单位的责任造成工程重大质量、安全事故时，本月进度款停付，并按规定处理完事故后方可再行支付。工程竣工备案结束后，施工单位应在3个月内报送结算审计资料，如有延迟，施工单位承担延迟付款的责任。</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2.经双方协商一致同意，在本合同签订后，若因乙方办理“园采贷”信用融资的需要，本合同第</w:t>
      </w:r>
      <w:r>
        <w:rPr>
          <w:rFonts w:ascii="宋体" w:hAnsi="宋体" w:cs="宋体"/>
          <w:color w:val="auto"/>
          <w:sz w:val="24"/>
          <w:highlight w:val="none"/>
        </w:rPr>
        <w:t xml:space="preserve">12.4.2</w:t>
      </w:r>
      <w:r>
        <w:rPr>
          <w:rFonts w:hint="eastAsia" w:ascii="宋体" w:hAnsi="宋体" w:cs="宋体"/>
          <w:color w:val="auto"/>
          <w:sz w:val="24"/>
          <w:highlight w:val="none"/>
        </w:rPr>
        <w:t xml:space="preserve">条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13. 验收和工程试车</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13.1 分部分项工程验收</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13.1.2监理人不能按时进行验收时，应提前</w:t>
      </w:r>
      <w:bookmarkStart w:id="86" w:name="EBc7596037d11342b5aad302e22e3c8534"/>
      <w:r>
        <w:rPr>
          <w:rFonts w:hint="eastAsia" w:ascii="宋体" w:hAnsi="宋体" w:cs="宋体"/>
          <w:color w:val="auto"/>
          <w:sz w:val="24"/>
          <w:highlight w:val="none"/>
          <w:u w:val="single"/>
        </w:rPr>
        <w:t xml:space="preserve">24</w:t>
      </w:r>
      <w:r>
        <w:rPr>
          <w:rFonts w:hint="eastAsia" w:ascii="宋体" w:hAnsi="宋体" w:cs="宋体"/>
          <w:color w:val="auto"/>
          <w:sz w:val="24"/>
          <w:highlight w:val="none"/>
        </w:rPr>
        <w:t xml:space="preserve">小时提交书面延期要求。</w:t>
      </w:r>
      <w:r/>
    </w:p>
    <w:p>
      <w:pPr>
        <w:spacing w:line="360" w:lineRule="exact"/>
        <w:rPr>
          <w:rFonts w:ascii="宋体" w:hAnsi="宋体" w:cs="宋体"/>
          <w:b/>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48</w:t>
      </w:r>
      <w:r>
        <w:rPr>
          <w:rFonts w:hint="eastAsia" w:ascii="宋体" w:hAnsi="宋体" w:cs="宋体"/>
          <w:color w:val="auto"/>
          <w:sz w:val="24"/>
          <w:highlight w:val="none"/>
        </w:rPr>
        <w:t xml:space="preserve">小时。</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13.2 竣工验收</w:t>
      </w:r>
      <w:bookmarkEnd w:id="86"/>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13.2.1竣工验收程序</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关于竣工验收程序的约定：</w:t>
      </w:r>
      <w:bookmarkStart w:id="87" w:name="EB6a424d370ce843cca1e8939e16ebbf8e"/>
      <w:r>
        <w:rPr>
          <w:rFonts w:hint="eastAsia" w:ascii="宋体" w:hAnsi="宋体" w:cs="宋体"/>
          <w:color w:val="auto"/>
          <w:sz w:val="24"/>
          <w:highlight w:val="none"/>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2）监理人审查后认为已具备竣工验收条件的，应将竣工验收申请报告提交发包人，发包人应在收到经监理人审核的竣工验收申请报告后14天内审批完毕并组织监理人、承包人、设计人等相关单位验收，并在验收后14天内给予认可或提出修改意见。承包人按要求修</w:t>
      </w:r>
      <w:r>
        <w:rPr>
          <w:rFonts w:hint="eastAsia" w:ascii="宋体" w:hAnsi="宋体" w:cs="宋体"/>
          <w:color w:val="auto"/>
          <w:sz w:val="24"/>
          <w:highlight w:val="none"/>
          <w:u w:val="single"/>
        </w:rPr>
        <w:t xml:space="preserve">改，并承担由自身原因造成修改的费用。（3)工程竣工验收通过，承包人送交竣工验收报告的日期为实际竣工日期。工程按发包人要求修改后通过竣工验收的，实际竣工日期为承包人修改后提请发包人验收的日期。（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5)中间交工工程的范围和竣工时间，按发包人要求完成。</w:t>
      </w:r>
      <w:bookmarkEnd w:id="87"/>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发包人不按照本项约定组织竣工验收、颁发工程接收证书的违约金的计算方法：</w:t>
      </w:r>
      <w:r>
        <w:rPr>
          <w:rFonts w:hint="eastAsia" w:ascii="宋体" w:hAnsi="宋体" w:cs="宋体"/>
          <w:color w:val="auto"/>
          <w:sz w:val="24"/>
          <w:highlight w:val="none"/>
          <w:u w:val="single"/>
        </w:rPr>
        <w:t xml:space="preserve">按现行相关文件规定执行</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13.2.2移交、接收全部与部分工程</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承包人向发包人移交工程的期限：</w:t>
      </w:r>
      <w:r>
        <w:rPr>
          <w:rFonts w:hint="eastAsia" w:ascii="宋体" w:hAnsi="宋体" w:cs="宋体"/>
          <w:color w:val="auto"/>
          <w:sz w:val="24"/>
          <w:highlight w:val="none"/>
          <w:u w:val="single"/>
        </w:rPr>
        <w:t xml:space="preserve">承包人在竣工验收合格后20天内将需要整改部分全部整改到位，并将工程使用说明书等文件呈交发包人，按照相关文件规定履行相关手续，发包人审查合格后签发工程接收证书</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发包人未按本合同约定接收全部或部分工程的，违约金的计算方法为：</w:t>
      </w:r>
      <w:r>
        <w:rPr>
          <w:rFonts w:hint="eastAsia" w:ascii="宋体" w:hAnsi="宋体" w:cs="宋体"/>
          <w:color w:val="auto"/>
          <w:sz w:val="24"/>
          <w:highlight w:val="none"/>
          <w:u w:val="single"/>
        </w:rPr>
        <w:t xml:space="preserve">按现行相关文件规定执行。</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承包人未按时移交工程的，违约金的计算方法为：</w:t>
      </w:r>
      <w:r>
        <w:rPr>
          <w:rFonts w:hint="eastAsia" w:ascii="宋体" w:hAnsi="宋体" w:cs="宋体"/>
          <w:color w:val="auto"/>
          <w:sz w:val="24"/>
          <w:highlight w:val="none"/>
          <w:u w:val="single"/>
        </w:rPr>
        <w:t xml:space="preserve">按每延误一天处以2000元违约金</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13.3 工程试车</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13.3.1 试车程序</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工程试车内容：</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（1）单机无负荷试车费用由</w:t>
      </w:r>
      <w:bookmarkStart w:id="88" w:name="EB9e31d9c1ae10420881395313f8c65e27"/>
      <w:r>
        <w:rPr>
          <w:rFonts w:hint="eastAsia" w:ascii="宋体" w:hAnsi="宋体" w:cs="宋体"/>
          <w:color w:val="auto"/>
          <w:sz w:val="24"/>
          <w:highlight w:val="none"/>
          <w:u w:val="single"/>
        </w:rPr>
        <w:t xml:space="preserve">承包人</w:t>
      </w:r>
      <w:r>
        <w:rPr>
          <w:rFonts w:hint="eastAsia" w:ascii="宋体" w:hAnsi="宋体" w:cs="宋体"/>
          <w:color w:val="auto"/>
          <w:sz w:val="24"/>
          <w:highlight w:val="none"/>
        </w:rPr>
        <w:t xml:space="preserve">承担；</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（2）无负荷联动试车费用由</w:t>
      </w:r>
      <w:r>
        <w:rPr>
          <w:rFonts w:hint="eastAsia" w:ascii="宋体" w:hAnsi="宋体" w:cs="宋体"/>
          <w:color w:val="auto"/>
          <w:sz w:val="24"/>
          <w:highlight w:val="none"/>
          <w:u w:val="single"/>
        </w:rPr>
        <w:t xml:space="preserve">承包人</w:t>
      </w:r>
      <w:r>
        <w:rPr>
          <w:rFonts w:hint="eastAsia" w:ascii="宋体" w:hAnsi="宋体" w:cs="宋体"/>
          <w:color w:val="auto"/>
          <w:sz w:val="24"/>
          <w:highlight w:val="none"/>
        </w:rPr>
        <w:t xml:space="preserve">承担。</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13.3.2 投料试车</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关于投料试车相关事项的约定：</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13.4竣工退场</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13.4.1 竣工退场</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承包人完成竣工退场的期限：</w:t>
      </w:r>
      <w:bookmarkStart w:id="89" w:name="EBdf7f51d1cf8e441b809e068b78b842b4"/>
      <w:r>
        <w:rPr>
          <w:rFonts w:hint="eastAsia" w:ascii="宋体" w:hAnsi="宋体" w:cs="宋体"/>
          <w:color w:val="auto"/>
          <w:sz w:val="24"/>
          <w:highlight w:val="none"/>
          <w:u w:val="single"/>
        </w:rPr>
        <w:t xml:space="preserve">颁发工程接收证书后10天</w:t>
      </w:r>
      <w:bookmarkEnd w:id="89"/>
      <w:r>
        <w:rPr>
          <w:rFonts w:hint="eastAsia" w:ascii="宋体" w:hAnsi="宋体" w:cs="宋体"/>
          <w:color w:val="auto"/>
          <w:sz w:val="24"/>
          <w:highlight w:val="none"/>
          <w:u w:val="single"/>
        </w:rPr>
        <w:t xml:space="preserve">。交工前承包人应清理现场，须达到监理工程师和发包人的要求，并承担因违反有关规定而造成的损失费用。在发包人提出限时清理现场垃圾指令后，如承包人不予配合或不及时清理等情况，发包人有权另行委托其他单位进行清理，相应费用经监理、跟踪审计（如有）、发包人审核确认后，在承包人下期应付工程款中直接扣除</w:t>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14. 竣工结算</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14.1 竣工付款申请</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承包人提交竣工付款申请单的期限：</w:t>
      </w:r>
      <w:bookmarkStart w:id="90" w:name="EBd6ed8081792d428e9a2e853c19b02892"/>
      <w:r>
        <w:rPr>
          <w:rFonts w:hint="eastAsia" w:ascii="宋体" w:hAnsi="宋体" w:cs="宋体"/>
          <w:color w:val="auto"/>
          <w:sz w:val="24"/>
          <w:highlight w:val="none"/>
          <w:u w:val="single"/>
        </w:rPr>
        <w:t xml:space="preserve">承包人应在工程竣后验收合格后28天内向</w:t>
      </w:r>
      <w:bookmarkEnd w:id="90"/>
      <w:r>
        <w:rPr>
          <w:rFonts w:hint="eastAsia" w:ascii="宋体" w:hAnsi="宋体" w:cs="宋体"/>
          <w:color w:val="auto"/>
          <w:sz w:val="24"/>
          <w:highlight w:val="none"/>
          <w:u w:val="single"/>
        </w:rPr>
        <w:t xml:space="preserve">发包人提出</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竣工付款申请单应包括的内容：</w:t>
      </w:r>
      <w:r>
        <w:rPr>
          <w:rFonts w:hint="eastAsia" w:ascii="宋体" w:hAnsi="宋体" w:cs="宋体"/>
          <w:color w:val="auto"/>
          <w:sz w:val="24"/>
          <w:highlight w:val="none"/>
          <w:u w:val="single"/>
        </w:rPr>
        <w:t xml:space="preserve">按项目所在地相关规定执行</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14.2 竣工结算审核</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发包人审批竣工付款申请单的期限：</w:t>
      </w:r>
      <w:r>
        <w:rPr>
          <w:rFonts w:hint="eastAsia" w:ascii="宋体" w:hAnsi="宋体" w:cs="宋体"/>
          <w:color w:val="auto"/>
          <w:sz w:val="24"/>
          <w:highlight w:val="none"/>
          <w:u w:val="single"/>
        </w:rPr>
        <w:t xml:space="preserve">按项目所在地相关规定执行</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发包人完成竣工付款的期限：</w:t>
      </w:r>
      <w:r>
        <w:rPr>
          <w:rFonts w:hint="eastAsia" w:ascii="宋体" w:hAnsi="宋体" w:cs="宋体"/>
          <w:color w:val="auto"/>
          <w:sz w:val="24"/>
          <w:highlight w:val="none"/>
          <w:u w:val="single"/>
        </w:rPr>
        <w:t xml:space="preserve">按合同工程款支付约定执行</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关于竣工付款证书异议部分复核的方式和程序：</w:t>
      </w:r>
      <w:r>
        <w:rPr>
          <w:rFonts w:hint="eastAsia" w:ascii="宋体" w:hAnsi="宋体" w:cs="宋体"/>
          <w:color w:val="auto"/>
          <w:sz w:val="24"/>
          <w:highlight w:val="none"/>
          <w:u w:val="single"/>
        </w:rPr>
        <w:t xml:space="preserve">按项目所在地相关规定执行。</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14.3 最终结清</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14.3.1 最终结清申请单</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承包人提交最终结清申请单的份数：</w:t>
      </w:r>
      <w:r>
        <w:rPr>
          <w:rFonts w:hint="eastAsia" w:ascii="宋体" w:hAnsi="宋体" w:cs="宋体"/>
          <w:color w:val="auto"/>
          <w:sz w:val="24"/>
          <w:highlight w:val="none"/>
          <w:u w:val="single"/>
        </w:rPr>
        <w:t xml:space="preserve">4份</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承包人提交最终结算申请单的期限：</w:t>
      </w:r>
      <w:r>
        <w:rPr>
          <w:rFonts w:hint="eastAsia" w:ascii="宋体" w:hAnsi="宋体" w:cs="宋体"/>
          <w:color w:val="auto"/>
          <w:sz w:val="24"/>
          <w:highlight w:val="none"/>
          <w:u w:val="single"/>
        </w:rPr>
        <w:t xml:space="preserve">以建设单位具体要求为准</w:t>
      </w:r>
      <w:r>
        <w:rPr>
          <w:rFonts w:hint="eastAsia" w:ascii="宋体" w:hAnsi="宋体" w:cs="宋体"/>
          <w:color w:val="auto"/>
          <w:sz w:val="24"/>
          <w:highlight w:val="none"/>
        </w:rPr>
        <w:t xml:space="preserve">。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14.3.2 最终结清证书和支付</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（1）发包人完成最终结清申请单的审批并颁发最终结清证书的期限：</w:t>
      </w:r>
      <w:r>
        <w:rPr>
          <w:rFonts w:hint="eastAsia" w:ascii="宋体" w:hAnsi="宋体" w:cs="宋体"/>
          <w:color w:val="auto"/>
          <w:sz w:val="24"/>
          <w:highlight w:val="none"/>
          <w:u w:val="single"/>
        </w:rPr>
        <w:t xml:space="preserve">以建设单位具体要求为准</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（2）发包人完成支付的期限：</w:t>
      </w:r>
      <w:r>
        <w:rPr>
          <w:rFonts w:hint="eastAsia" w:ascii="宋体" w:hAnsi="宋体" w:cs="宋体"/>
          <w:color w:val="auto"/>
          <w:sz w:val="24"/>
          <w:highlight w:val="none"/>
          <w:u w:val="single"/>
        </w:rPr>
        <w:t xml:space="preserve">以建设单位具体要求为准</w:t>
      </w:r>
      <w:r>
        <w:rPr>
          <w:rFonts w:hint="eastAsia" w:ascii="宋体" w:hAnsi="宋体" w:cs="宋体"/>
          <w:color w:val="auto"/>
          <w:sz w:val="24"/>
          <w:highlight w:val="none"/>
        </w:rPr>
        <w:t xml:space="preserve">。</w:t>
      </w:r>
      <w:bookmarkEnd w:id="88"/>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15. 缺陷责任期与保修</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15.1缺陷责任期</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缺陷责任期的具体期限：</w:t>
      </w:r>
      <w:bookmarkStart w:id="91" w:name="EBa6d0cf21d59f48edb0b5d75372757453"/>
      <w:r>
        <w:rPr>
          <w:rFonts w:hint="eastAsia" w:ascii="宋体" w:hAnsi="宋体" w:cs="宋体"/>
          <w:color w:val="auto"/>
          <w:sz w:val="24"/>
          <w:highlight w:val="none"/>
          <w:u w:val="single"/>
        </w:rPr>
        <w:t xml:space="preserve">按相关规定执行</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15.2 质量保证金</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关于是否扣留质量保证金的约定：</w:t>
      </w:r>
      <w:r>
        <w:rPr>
          <w:rFonts w:hint="eastAsia" w:ascii="宋体" w:hAnsi="宋体" w:cs="宋体"/>
          <w:color w:val="auto"/>
          <w:sz w:val="24"/>
          <w:highlight w:val="none"/>
          <w:u w:val="single"/>
        </w:rPr>
        <w:t xml:space="preserve">按照通用条款</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15.3.1 承包人提供质量保证金的方式</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质量保证金采用以下第</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种方式：</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（1）质量保证金保函，保证金额为：；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3 </w:t>
      </w:r>
      <w:r>
        <w:rPr>
          <w:rFonts w:hint="eastAsia" w:ascii="宋体" w:hAnsi="宋体" w:cs="宋体"/>
          <w:color w:val="auto"/>
          <w:sz w:val="24"/>
          <w:highlight w:val="none"/>
        </w:rPr>
        <w:t xml:space="preserve">%的工程款；</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（3）其他方式:</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15.3.2 质量保证金的扣留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质量保证金的扣留采取以下第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种方式：</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（1）在支付工程进度款时逐次扣留，在此情形下，质量保证金的计算基数不包括预付款的支付、扣回以及价格调整的金额；</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（2）工程竣工结算时一次性扣留质量保证金；</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（3）其他扣留方式:</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关于质量保证金的补充约定：</w:t>
      </w:r>
      <w:r>
        <w:rPr>
          <w:rFonts w:hint="eastAsia" w:ascii="宋体" w:hAnsi="宋体" w:cs="宋体"/>
          <w:color w:val="auto"/>
          <w:sz w:val="24"/>
          <w:highlight w:val="none"/>
          <w:u w:val="single"/>
        </w:rPr>
        <w:t xml:space="preserve">详见质量保修书</w:t>
      </w:r>
      <w:r>
        <w:rPr>
          <w:rFonts w:hint="eastAsia" w:ascii="宋体" w:hAnsi="宋体" w:cs="宋体"/>
          <w:color w:val="auto"/>
          <w:sz w:val="24"/>
          <w:highlight w:val="none"/>
        </w:rPr>
        <w:t xml:space="preserve">。</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15.3保修</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15.3.1 保修责任</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工程保修期为：</w:t>
      </w:r>
      <w:r>
        <w:rPr>
          <w:rFonts w:hint="eastAsia" w:ascii="宋体" w:hAnsi="宋体" w:cs="宋体"/>
          <w:color w:val="auto"/>
          <w:sz w:val="24"/>
          <w:highlight w:val="none"/>
          <w:u w:val="single"/>
        </w:rPr>
        <w:t xml:space="preserve">详见质量保修书</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15.3.2 修复通知</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承包人收到保修通知并到达工程现场的合理时间：</w:t>
      </w:r>
      <w:bookmarkStart w:id="92" w:name="EBbb347e34c5774f8f81f3de7bdc52beff"/>
      <w:r>
        <w:rPr>
          <w:rFonts w:hint="eastAsia" w:ascii="宋体" w:hAnsi="宋体" w:cs="宋体"/>
          <w:color w:val="auto"/>
          <w:sz w:val="24"/>
          <w:highlight w:val="none"/>
          <w:u w:val="single"/>
        </w:rPr>
        <w:t xml:space="preserve">在保修期内，发包人在使用过程中，发现已接收的工程存在缺陷或损坏的，应书面通知承包人予以修复，承包人应在接到通知后3日内派人维修，承包人不在约定期限内派人保修的，发包人可以委托他人修理，维修费用从质保金中扣除。发生紧急事故需抢修的必须立即修复缺陷或损坏的，发包人可以口头通知承包人并在口头通知后48小时内书面确认，承包人应立即到达工程现场并修复缺陷或损坏</w:t>
      </w:r>
      <w:bookmarkEnd w:id="92"/>
      <w:r>
        <w:rPr>
          <w:rFonts w:hint="eastAsia" w:ascii="宋体" w:hAnsi="宋体" w:cs="宋体"/>
          <w:color w:val="auto"/>
          <w:sz w:val="24"/>
          <w:highlight w:val="none"/>
          <w:u w:val="single"/>
        </w:rPr>
        <w:t xml:space="preserve">，承包人在接到事故通知后没有及时到场，发包人先行抢修，则抢修费用由承包人双倍承担。</w:t>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16. 违约</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16.1 发包人违约</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16.1.1发包人违约的情形</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发包人违约的其他情形：</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    16.1.2 发包人违约的责任</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发包人违约责任的承担方式和计算方法：</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（1）因发包人原因未能在计划开工日期前7天内下达开工通知的违约责任：</w:t>
      </w:r>
      <w:r>
        <w:rPr>
          <w:rFonts w:hint="eastAsia" w:ascii="宋体" w:hAnsi="宋体" w:cs="宋体"/>
          <w:color w:val="auto"/>
          <w:sz w:val="24"/>
          <w:highlight w:val="none"/>
          <w:u w:val="single"/>
        </w:rPr>
        <w:t xml:space="preserve">按照通用条款</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（2）因发包人原因未能按合同约定支付合同价款的违约责任：</w:t>
      </w:r>
      <w:r>
        <w:rPr>
          <w:rFonts w:hint="eastAsia" w:ascii="宋体" w:hAnsi="宋体" w:cs="宋体"/>
          <w:color w:val="auto"/>
          <w:sz w:val="24"/>
          <w:highlight w:val="none"/>
          <w:u w:val="single"/>
        </w:rPr>
        <w:t xml:space="preserve">按照通用条款</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（3）发包人违反第10.1款〔变更的范围〕第（2）项约定，自行实施被取消的工作或转由他人实施的违约责任：</w:t>
      </w:r>
      <w:r>
        <w:rPr>
          <w:rFonts w:hint="eastAsia" w:ascii="宋体" w:hAnsi="宋体" w:cs="宋体"/>
          <w:color w:val="auto"/>
          <w:sz w:val="24"/>
          <w:highlight w:val="none"/>
          <w:u w:val="single"/>
        </w:rPr>
        <w:t xml:space="preserve">按照通用条款</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highlight w:val="none"/>
          <w:u w:val="single"/>
        </w:rPr>
        <w:t xml:space="preserve">按照通用条款</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（5）因发包人违反合同约定造成暂停施工的违约责任：</w:t>
      </w:r>
      <w:r>
        <w:rPr>
          <w:rFonts w:hint="eastAsia" w:ascii="宋体" w:hAnsi="宋体" w:cs="宋体"/>
          <w:color w:val="auto"/>
          <w:sz w:val="24"/>
          <w:highlight w:val="none"/>
          <w:u w:val="single"/>
        </w:rPr>
        <w:t xml:space="preserve">按照通用条款</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（6）发包人无正当理由没有在约定期限内发出复工指示，导致承包人无法复工的违约责任：</w:t>
      </w:r>
      <w:r>
        <w:rPr>
          <w:rFonts w:hint="eastAsia" w:ascii="宋体" w:hAnsi="宋体" w:cs="宋体"/>
          <w:color w:val="auto"/>
          <w:sz w:val="24"/>
          <w:highlight w:val="none"/>
          <w:u w:val="single"/>
        </w:rPr>
        <w:t xml:space="preserve">按照通用条款</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（7）其他：</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16.1.3 因发包人违约解除合同</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承包人按16.1.1项〔发包人违约的情形〕约定暂停施工满</w:t>
      </w:r>
      <w:r>
        <w:rPr>
          <w:rFonts w:hint="eastAsia" w:ascii="宋体" w:hAnsi="宋体" w:cs="宋体"/>
          <w:color w:val="auto"/>
          <w:sz w:val="24"/>
          <w:highlight w:val="none"/>
          <w:u w:val="single"/>
        </w:rPr>
        <w:t xml:space="preserve">60</w:t>
      </w:r>
      <w:r>
        <w:rPr>
          <w:rFonts w:hint="eastAsia" w:ascii="宋体" w:hAnsi="宋体" w:cs="宋体"/>
          <w:color w:val="auto"/>
          <w:sz w:val="24"/>
          <w:highlight w:val="none"/>
        </w:rPr>
        <w:t xml:space="preserve">天后发包人仍不纠正其违约行为并致使合同目的不能实现的，承包人有权解除合同。</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16.2 承包人违约</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16.2.1 承包人违约的情形</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承包人违约的其他情形：</w:t>
      </w:r>
      <w:bookmarkStart w:id="93" w:name="EBad67e210e2954bc2ac26c9c84d969f6c"/>
      <w:r/>
      <w:r/>
    </w:p>
    <w:p>
      <w:pPr>
        <w:spacing w:line="360" w:lineRule="exact"/>
        <w:rPr>
          <w:rFonts w:ascii="宋体" w:hAnsi="宋体" w:cs="宋体"/>
          <w:color w:val="auto"/>
          <w:sz w:val="24"/>
          <w:highlight w:val="none"/>
        </w:rPr>
      </w:pPr>
      <w:r>
        <w:rPr>
          <w:rFonts w:hint="eastAsia" w:ascii="宋体" w:hAnsi="宋体" w:cs="宋体"/>
          <w:color w:val="auto"/>
          <w:sz w:val="24"/>
          <w:highlight w:val="none"/>
          <w:u w:val="single"/>
        </w:rPr>
        <w:t xml:space="preserve">a).因承包人原因导致本工程出现重大质量事故的，承包人承担相应的责任；</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b).因承包人原因导致本工程出现重大安全事故的，承包人承担相应的全部责任；</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c).承包人省去建筑材料，降低材料的规格，使用劣质材料或不合规格的材料，发包人或监理工程师发现（包括工程竣工验收后发现的）一次，全部返工，并有权要求承包人更换并承担更换所发生的费用；</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d).承包人转包本工程全部或者部分或者未经发包人同意擅自分包本工程的（包括在工程竣工验收通过后发包人发现存在该种情形的），承包人承担相应责任；</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e)</w:t>
      </w:r>
      <w:r>
        <w:rPr>
          <w:rFonts w:hint="eastAsia" w:ascii="宋体" w:hAnsi="宋体" w:cs="宋体"/>
          <w:color w:val="auto"/>
          <w:sz w:val="24"/>
          <w:highlight w:val="none"/>
          <w:u w:val="single"/>
        </w:rPr>
        <w:t xml:space="preserve">.如承包人违约，导致合同无法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备；</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f).承包人的项目经理必须全职在本工程现场直至整个工程竣工验收结束并交付使用，未经发包人书面同意，项目经理不得离开现场；</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g).如现任项目经理或项目副经理或技术总负责人不能胜任工作，发包人可要求更换，直至更换符合本工程需要的项目经理等。承包人必须在收到发包人更换项目经理或项目副经理或技术总负责人通知的7天内负责更换，更换的项目经理等应得到发包人的确认。</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h).承包人更换其投标前承诺的项目经理或项目副经理均须经发包人和现场工程师书面批准。</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i) 总工期不得延误。如承包人延误总工期，则按每延误一天承担合同价万分之五的违约金计算，以延误天数累计，不封顶。</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j)承包人质量达不到约定质量标准的，必须自费进行返工；经返工质量仍达不到约定质量等级的，必须承担质量违约金，质量违约金按苏州市有关文件规定执行；工程质量不合格返工使工程逾期完成，承包人必须承担逾期完工的违约金，逾期完工违约金和工程质量违约金同时适用</w:t>
      </w:r>
      <w:bookmarkEnd w:id="93"/>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16.2.2承包人违约的责任</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承包人违约责任的承担方式和计算方法：</w:t>
      </w:r>
      <w:r>
        <w:rPr>
          <w:rFonts w:hint="eastAsia" w:ascii="宋体" w:hAnsi="宋体" w:cs="宋体"/>
          <w:color w:val="auto"/>
          <w:sz w:val="24"/>
          <w:highlight w:val="none"/>
          <w:u w:val="single"/>
        </w:rPr>
        <w:t xml:space="preserve">按合同专用条款各项中规定的数额支付违约金</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16.2.3 因承包人违约解除合同</w:t>
      </w:r>
      <w:r/>
    </w:p>
    <w:p>
      <w:pPr>
        <w:spacing w:before="120" w:after="120"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关于承包人违约解除合同的特别约定：</w:t>
      </w:r>
      <w:bookmarkStart w:id="94" w:name="EB762a54ef60ad461ea9855e76d83914e3"/>
      <w:r>
        <w:rPr>
          <w:rFonts w:hint="eastAsia" w:ascii="宋体" w:hAnsi="宋体" w:cs="宋体"/>
          <w:color w:val="auto"/>
          <w:sz w:val="24"/>
          <w:highlight w:val="none"/>
          <w:u w:val="single"/>
        </w:rPr>
        <w:t xml:space="preserve">如承包人违约，导致合同无法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备</w:t>
      </w:r>
      <w:bookmarkEnd w:id="94"/>
      <w:r>
        <w:rPr>
          <w:rFonts w:hint="eastAsia" w:ascii="宋体" w:hAnsi="宋体" w:cs="宋体"/>
          <w:color w:val="auto"/>
          <w:sz w:val="24"/>
          <w:highlight w:val="none"/>
          <w:u w:val="single"/>
        </w:rPr>
        <w:t xml:space="preserve">。</w:t>
      </w:r>
      <w:r/>
    </w:p>
    <w:p>
      <w:pPr>
        <w:spacing w:before="120" w:after="120"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发包人继续使用承包人在施工现场的材料、设备、临时工程、承包人文件和由承包人或以其名义编制的其他文件的费用承担方式：</w:t>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17. 不可抗力 </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17.1 不可抗力的确认</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除通用合同条款约定的不可抗力事件之外，视为不可抗力的其他情形：</w:t>
      </w:r>
      <w:r>
        <w:rPr>
          <w:rFonts w:hint="eastAsia" w:ascii="宋体" w:hAnsi="宋体" w:cs="宋体"/>
          <w:color w:val="auto"/>
          <w:sz w:val="24"/>
          <w:highlight w:val="none"/>
          <w:u w:val="single"/>
        </w:rPr>
        <w:t xml:space="preserve">按现行相关文件规定执行。</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17.2因不可抗力解除合同</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合同解除后，发包人应在商定或确定发包人应支付款项后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天内完成款项的支付。</w:t>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18. 保险</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18.1 工程保险</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关于工程保险的特别约定：</w:t>
      </w:r>
      <w:r>
        <w:rPr>
          <w:rFonts w:hint="eastAsia" w:ascii="宋体" w:hAnsi="宋体" w:cs="宋体"/>
          <w:color w:val="auto"/>
          <w:sz w:val="24"/>
          <w:highlight w:val="none"/>
          <w:u w:val="single"/>
        </w:rPr>
        <w:t xml:space="preserve">按现行相关文件规定执行。</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18.2其他保险</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关于其他保险的约定：</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承包人是否应为其施工设备等办理财产保险：</w:t>
      </w:r>
      <w:r>
        <w:rPr>
          <w:rFonts w:hint="eastAsia" w:ascii="宋体" w:hAnsi="宋体" w:cs="宋体"/>
          <w:color w:val="auto"/>
          <w:sz w:val="24"/>
          <w:highlight w:val="none"/>
          <w:u w:val="single"/>
        </w:rPr>
        <w:t xml:space="preserve">按现行相关文件规定执行。</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18.3 通知义务</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关于变更保险合同时的通知义务的约定：</w:t>
      </w:r>
      <w:bookmarkEnd w:id="91"/>
      <w:r>
        <w:rPr>
          <w:rFonts w:hint="eastAsia" w:ascii="宋体" w:hAnsi="宋体" w:cs="宋体"/>
          <w:color w:val="auto"/>
          <w:sz w:val="24"/>
          <w:highlight w:val="none"/>
          <w:u w:val="single"/>
        </w:rPr>
        <w:t xml:space="preserve">按现行相关文件规定执行。</w:t>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19. 争议解决</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19.1 争议评审</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合同当事人是否同意将工程争议提交争议评审小组决定：</w:t>
      </w:r>
      <w:bookmarkStart w:id="95" w:name="EB80aac3a489784fd19904b02cd55c9383"/>
      <w:r>
        <w:rPr>
          <w:rFonts w:hint="eastAsia" w:ascii="宋体" w:hAnsi="宋体" w:cs="宋体"/>
          <w:color w:val="auto"/>
          <w:sz w:val="24"/>
          <w:highlight w:val="none"/>
          <w:u w:val="single"/>
        </w:rPr>
        <w:t xml:space="preserve">否</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19.1.1 争议评审小组的确定</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争议评审小组成员的确定：。</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选定争议评审员的期限：。</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争议评审小组成员的报酬承担方式：。</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其他事项的约定：</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19.1.2 争议评审小组的决定</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合同当事人关于本项的约定：</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19.2仲裁或诉讼</w:t>
      </w:r>
      <w:r/>
    </w:p>
    <w:p>
      <w:pPr>
        <w:spacing w:after="120" w:line="360" w:lineRule="exact"/>
        <w:rPr>
          <w:rFonts w:ascii="宋体" w:hAnsi="宋体" w:cs="宋体"/>
          <w:color w:val="auto"/>
          <w:sz w:val="24"/>
          <w:highlight w:val="none"/>
        </w:rPr>
      </w:pPr>
      <w:r>
        <w:rPr>
          <w:rFonts w:hint="eastAsia" w:ascii="宋体" w:hAnsi="宋体" w:cs="宋体"/>
          <w:color w:val="auto"/>
          <w:sz w:val="24"/>
          <w:highlight w:val="none"/>
        </w:rPr>
        <w:t xml:space="preserve">因合同及合同有关事项发生的争议，按下列第</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种方式解决：</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（1）向仲裁委员会申请仲裁；</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（2）向</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发包人</w:t>
      </w:r>
      <w:r>
        <w:rPr>
          <w:rFonts w:hint="eastAsia" w:ascii="宋体" w:hAnsi="宋体" w:cs="宋体"/>
          <w:color w:val="auto"/>
          <w:sz w:val="24"/>
          <w:highlight w:val="none"/>
          <w:u w:val="single"/>
        </w:rPr>
        <w:t xml:space="preserve">所在地 </w:t>
      </w:r>
      <w:r>
        <w:rPr>
          <w:rFonts w:hint="eastAsia" w:ascii="宋体" w:hAnsi="宋体" w:cs="宋体"/>
          <w:color w:val="auto"/>
          <w:sz w:val="24"/>
          <w:highlight w:val="none"/>
        </w:rPr>
        <w:t xml:space="preserve">人民法院起诉。</w:t>
      </w:r>
      <w:bookmarkEnd w:id="95"/>
      <w:r/>
      <w:r/>
    </w:p>
    <w:p>
      <w:pPr>
        <w:keepLines/>
        <w:keepNext/>
        <w:spacing w:before="260" w:after="260" w:line="360" w:lineRule="exact"/>
        <w:rPr>
          <w:rFonts w:ascii="宋体" w:hAnsi="宋体" w:cs="宋体"/>
          <w:b/>
          <w:color w:val="auto"/>
          <w:sz w:val="24"/>
          <w:highlight w:val="none"/>
        </w:rPr>
      </w:pPr>
      <w:r>
        <w:rPr>
          <w:rFonts w:hint="eastAsia" w:ascii="宋体" w:hAnsi="宋体" w:cs="宋体"/>
          <w:b/>
          <w:color w:val="auto"/>
          <w:sz w:val="24"/>
          <w:highlight w:val="none"/>
        </w:rPr>
        <w:t xml:space="preserve">20.补充条款</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20.1本工程首席建造师 （仅适用于苏住建规【2014】5号文规定的政府投资的重大(重点)工程项目）：</w:t>
      </w:r>
      <w:r/>
    </w:p>
    <w:p>
      <w:pPr>
        <w:spacing w:line="360" w:lineRule="exact"/>
        <w:rPr>
          <w:rFonts w:ascii="宋体" w:hAnsi="宋体" w:cs="宋体"/>
          <w:color w:val="auto"/>
          <w:sz w:val="24"/>
          <w:highlight w:val="none"/>
        </w:rPr>
      </w:pPr>
      <w:r/>
      <w:bookmarkStart w:id="96" w:name="EBb39ede64eab347ea9de7a117c858ec61"/>
      <w:r>
        <w:rPr>
          <w:rFonts w:hint="eastAsia" w:ascii="宋体" w:hAnsi="宋体" w:cs="宋体"/>
          <w:color w:val="auto"/>
          <w:sz w:val="24"/>
          <w:highlight w:val="none"/>
        </w:rPr>
        <w:t xml:space="preserve">姓    名：；</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身份证号：；</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建造师执业资格等级：；</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建造师注册证书号：；</w:t>
      </w:r>
      <w:r/>
    </w:p>
    <w:p>
      <w:pPr>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安全生产考核合格证书号：；</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首席建造师受施工单位委托，为项目施工总负责人，对工程项目的施工全工程实施管理。其职责是：负责组建项目管理部，落实项目施工主体责任，确保按图施工及施工质量、生产安全；做好施工组织和施工进度管理；配合做好工程各阶段的验收及竣工验收工作等。</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其他补充：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20.2工程建设结算审计要求：</w:t>
      </w:r>
      <w:r>
        <w:rPr>
          <w:rFonts w:hint="eastAsia" w:ascii="宋体" w:hAnsi="宋体" w:cs="宋体"/>
          <w:color w:val="auto"/>
          <w:sz w:val="24"/>
          <w:highlight w:val="none"/>
          <w:u w:val="single"/>
        </w:rPr>
        <w:t xml:space="preserve">按项目所在地相关规定执行</w:t>
      </w:r>
      <w:r>
        <w:rPr>
          <w:rFonts w:hint="eastAsia" w:ascii="宋体" w:hAnsi="宋体" w:cs="宋体"/>
          <w:color w:val="auto"/>
          <w:sz w:val="24"/>
          <w:highlight w:val="none"/>
        </w:rPr>
        <w:t xml:space="preserve">。</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20.3本项目所涉及的相关投标费用均由中标单位支付。</w:t>
      </w:r>
      <w:bookmarkEnd w:id="96"/>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20.4其他补充：</w:t>
      </w:r>
      <w:bookmarkStart w:id="97" w:name="EBb19bb0b0e0c74c3bab2aec934f6164c7"/>
      <w:r/>
      <w:bookmarkEnd w:id="97"/>
      <w:r/>
      <w:r/>
    </w:p>
    <w:p>
      <w:pPr>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一、其他补充</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发包人将对项目经理部实行月度考核制度：每月组织一次督查，对项目经理部进行抽查、考核、评比，主要检查项目经理部组织机构人员到位、计划执行、质量控制、试验检测、内业资料等情况。同时对承包人安全生产、文明施工情况作定期或不定期的专项检查和考核。</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承包人应在申请第一笔工程款项时向发包人提供承包人为履行合同的全部员工办理的工伤保险、以及分包人及承包人为履行合同聘请的第三方的工伤保险、第三方人员（包括甲方聘请的第三方人员）意外伤害保险、承包人施工现场全部人员意外伤害保险、施工设备财产保险等。</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3、本工程承包人已将与其它施工单位的配合费用考虑到合同价中，发包人不再承担为此发生的一切费用。</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4、合同专用条款第14.2条竣工结算审核补充：施工单位在编制工程结算时要求做到真实、准确、严肃，不得故意抬高或漏计结算价。工程结算送审存在核减（正偏差）的，如工程结算审计核减金额超过总价7%，则超过7%部分的核减造价按4%计算费用，由施工单位承担，上述费用作为施工单位的让利，由审计单位在审定工程总造价中直接扣除。本工程结算以审计结果为准。</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5、承包人在进行竣工结算编制时，应本着实事求是的原则，不得高估冒算。</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6、施工用水、用电招标人只提供接入点，位置以现场踏勘为准，施工过程中的水电费用均已包含在发包价中，不另行结算。招标人不提供临时设施搭设场地，请各投标人自行考虑。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7、请</w:t>
      </w:r>
      <w:r>
        <w:rPr>
          <w:rFonts w:hint="eastAsia" w:ascii="宋体" w:hAnsi="宋体" w:cs="宋体"/>
          <w:color w:val="auto"/>
          <w:sz w:val="24"/>
          <w:highlight w:val="none"/>
          <w:lang w:eastAsia="zh-CN"/>
        </w:rPr>
        <w:t xml:space="preserve">承包人</w:t>
      </w:r>
      <w:r>
        <w:rPr>
          <w:rFonts w:hint="eastAsia" w:ascii="宋体" w:hAnsi="宋体" w:cs="宋体"/>
          <w:color w:val="auto"/>
          <w:sz w:val="24"/>
          <w:highlight w:val="none"/>
        </w:rPr>
        <w:t xml:space="preserve">自行现场踏勘，所有现场的沟通协调工作均由</w:t>
      </w:r>
      <w:r>
        <w:rPr>
          <w:rFonts w:hint="eastAsia" w:ascii="宋体" w:hAnsi="宋体" w:cs="宋体"/>
          <w:color w:val="auto"/>
          <w:sz w:val="24"/>
          <w:highlight w:val="none"/>
          <w:lang w:eastAsia="zh-CN"/>
        </w:rPr>
        <w:t xml:space="preserve">承包人</w:t>
      </w:r>
      <w:r>
        <w:rPr>
          <w:rFonts w:hint="eastAsia" w:ascii="宋体" w:hAnsi="宋体" w:cs="宋体"/>
          <w:color w:val="auto"/>
          <w:sz w:val="24"/>
          <w:highlight w:val="none"/>
        </w:rPr>
        <w:t xml:space="preserve">负责，且在施工过程中应保证村民的安全通行，不得因施工噪音和野蛮施工等造成投诉上访事件，若因此对建设单位造成不良影响的则视为违约（违约金以2000-5000元/每次计）。</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8、根据要求，项目现场必须安装实名制管理系统。</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9、施工围挡：本项目围挡施工须满足项目所在地相关文件规定。</w:t>
      </w:r>
      <w:r/>
    </w:p>
    <w:p>
      <w:pPr>
        <w:spacing w:line="36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、工程审计按照项目所在地相关文件执行。</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、与本工程相关的事宜，均需按照项目所在地相关文件执行。</w:t>
      </w:r>
      <w:r/>
    </w:p>
    <w:p>
      <w:pPr>
        <w:spacing w:line="36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、本项目将根据政府采购法及相关法规，以及《江苏省政府采购履约验收管理办法》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《苏州工业园区政府采购履约验收管理暂行办法》文件的规定，对供应商进行履约验收，确认验收合格的，将出具《政府采购履约验收书》，《政府采购履约验收书》、合同是申请支付政府采</w:t>
      </w:r>
      <w:r>
        <w:rPr>
          <w:rFonts w:hint="eastAsia" w:ascii="宋体" w:hAnsi="宋体" w:eastAsia="宋体" w:cs="宋体"/>
          <w:color w:val="auto"/>
          <w:sz w:val="24"/>
          <w:highlight w:val="none"/>
        </w:rPr>
        <w:t xml:space="preserve">购合同价款的必备资料。</w:t>
      </w:r>
      <w:r/>
    </w:p>
    <w:p>
      <w:pPr>
        <w:keepLines w:val="0"/>
        <w:keepNext w:val="0"/>
        <w:pageBreakBefore w:val="0"/>
        <w:spacing w:line="3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获得政府采购合同的小型、微型企业不得</w:t>
      </w:r>
      <w:r>
        <w:rPr>
          <w:rFonts w:hint="eastAsia" w:ascii="宋体" w:hAnsi="宋体" w:eastAsia="宋体" w:cs="宋体"/>
          <w:color w:val="auto"/>
          <w:sz w:val="24"/>
          <w:highlight w:val="none"/>
          <w:lang w:eastAsia="zh-CN"/>
        </w:rPr>
        <w:t xml:space="preserve">将合同</w:t>
      </w:r>
      <w:r>
        <w:rPr>
          <w:rFonts w:hint="eastAsia" w:ascii="宋体" w:hAnsi="宋体" w:eastAsia="宋体" w:cs="宋体"/>
          <w:color w:val="auto"/>
          <w:sz w:val="24"/>
          <w:highlight w:val="none"/>
        </w:rPr>
        <w:t xml:space="preserve">分包或转包给大型、中型企业，中型企业不得分包或转包给大型企业</w:t>
      </w:r>
      <w:r>
        <w:rPr>
          <w:rFonts w:hint="eastAsia" w:ascii="宋体" w:hAnsi="宋体" w:eastAsia="宋体" w:cs="宋体"/>
          <w:color w:val="auto"/>
          <w:sz w:val="24"/>
          <w:highlight w:val="none"/>
          <w:lang w:eastAsia="zh-CN"/>
        </w:rPr>
        <w:t xml:space="preserve">。</w:t>
      </w:r>
      <w:r/>
    </w:p>
    <w:p>
      <w:pPr>
        <w:keepLines w:val="0"/>
        <w:keepNext w:val="0"/>
        <w:pageBreakBefore w:val="0"/>
        <w:spacing w:line="3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合同履行过程中出现危害国家利益和社会公共利益问题的，</w:t>
      </w:r>
      <w:r>
        <w:rPr>
          <w:rFonts w:hint="eastAsia" w:ascii="宋体" w:hAnsi="宋体" w:eastAsia="宋体" w:cs="宋体"/>
          <w:color w:val="auto"/>
          <w:sz w:val="24"/>
          <w:highlight w:val="none"/>
          <w:lang w:eastAsia="zh-CN"/>
        </w:rPr>
        <w:t xml:space="preserve">发包</w:t>
      </w:r>
      <w:r>
        <w:rPr>
          <w:rFonts w:hint="eastAsia" w:ascii="宋体" w:hAnsi="宋体" w:eastAsia="宋体" w:cs="宋体"/>
          <w:color w:val="auto"/>
          <w:sz w:val="24"/>
          <w:highlight w:val="none"/>
        </w:rPr>
        <w:t xml:space="preserve">人有权立即终止合同</w:t>
      </w:r>
      <w:r>
        <w:rPr>
          <w:rFonts w:hint="eastAsia" w:ascii="宋体" w:hAnsi="宋体" w:eastAsia="宋体" w:cs="宋体"/>
          <w:color w:val="auto"/>
          <w:sz w:val="24"/>
          <w:highlight w:val="none"/>
          <w:lang w:eastAsia="zh-CN"/>
        </w:rPr>
        <w:t xml:space="preserve">。</w:t>
      </w:r>
      <w:r/>
    </w:p>
    <w:p>
      <w:pPr>
        <w:keepLines w:val="0"/>
        <w:keepNext w:val="0"/>
        <w:pageBreakBefore w:val="0"/>
        <w:spacing w:line="3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如政府采购合同继续履行将损害国家利益和社会公共利益，</w:t>
      </w:r>
      <w:r>
        <w:rPr>
          <w:rFonts w:hint="eastAsia" w:ascii="宋体" w:hAnsi="宋体" w:eastAsia="宋体" w:cs="宋体"/>
          <w:color w:val="auto"/>
          <w:sz w:val="24"/>
          <w:highlight w:val="none"/>
          <w:lang w:eastAsia="zh-CN"/>
        </w:rPr>
        <w:t xml:space="preserve">发包</w:t>
      </w:r>
      <w:r>
        <w:rPr>
          <w:rFonts w:hint="eastAsia" w:ascii="宋体" w:hAnsi="宋体" w:eastAsia="宋体" w:cs="宋体"/>
          <w:color w:val="auto"/>
          <w:sz w:val="24"/>
          <w:highlight w:val="none"/>
        </w:rPr>
        <w:t xml:space="preserve">人有权变更、中止或者终止、解除合同</w:t>
      </w:r>
      <w:r>
        <w:rPr>
          <w:rFonts w:hint="eastAsia" w:ascii="宋体" w:hAnsi="宋体" w:eastAsia="宋体" w:cs="宋体"/>
          <w:color w:val="auto"/>
          <w:sz w:val="24"/>
          <w:highlight w:val="none"/>
          <w:lang w:eastAsia="zh-CN"/>
        </w:rPr>
        <w:t xml:space="preserve">。</w:t>
      </w:r>
      <w:r/>
    </w:p>
    <w:p>
      <w:pPr>
        <w:keepLines w:val="0"/>
        <w:keepNext w:val="0"/>
        <w:pageBreakBefore w:val="0"/>
        <w:spacing w:line="360" w:lineRule="exact"/>
        <w:widowControl w:val="off"/>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、合同解除权期限：在解除合同通知到达之日起30日内。</w:t>
      </w:r>
      <w:r/>
    </w:p>
    <w:p>
      <w:pPr>
        <w:pStyle w:val="1074"/>
        <w:ind w:firstLine="480"/>
        <w:rPr>
          <w:color w:val="auto"/>
          <w:szCs w:val="24"/>
          <w:highlight w:val="none"/>
        </w:rPr>
      </w:pPr>
      <w:r>
        <w:rPr>
          <w:color w:val="auto"/>
          <w:szCs w:val="24"/>
          <w:highlight w:val="none"/>
        </w:rPr>
      </w:r>
      <w:r/>
    </w:p>
    <w:p>
      <w:pPr>
        <w:rPr>
          <w:color w:val="auto"/>
          <w:highlight w:val="none"/>
        </w:rPr>
      </w:pPr>
      <w:r>
        <w:rPr>
          <w:color w:val="auto"/>
          <w:highlight w:val="none"/>
        </w:rPr>
      </w:r>
      <w:r/>
    </w:p>
    <w:p>
      <w:pPr>
        <w:pStyle w:val="1074"/>
        <w:ind w:firstLine="480"/>
        <w:rPr>
          <w:color w:val="auto"/>
          <w:szCs w:val="24"/>
          <w:highlight w:val="none"/>
        </w:rPr>
      </w:pPr>
      <w:r>
        <w:rPr>
          <w:color w:val="auto"/>
          <w:szCs w:val="24"/>
          <w:highlight w:val="none"/>
        </w:rPr>
      </w:r>
      <w:r/>
    </w:p>
    <w:p>
      <w:pPr>
        <w:rPr>
          <w:rFonts w:hint="eastAsia" w:ascii="黑体" w:hAnsi="宋体"/>
          <w:b/>
          <w:bCs/>
          <w:color w:val="auto"/>
          <w:highlight w:val="none"/>
        </w:rPr>
      </w:pPr>
      <w:r>
        <w:rPr>
          <w:rFonts w:hint="eastAsia" w:ascii="黑体" w:hAnsi="宋体"/>
          <w:b/>
          <w:bCs/>
          <w:color w:val="auto"/>
          <w:highlight w:val="none"/>
        </w:rPr>
        <w:br w:type="page" w:clear="all"/>
      </w:r>
      <w:r/>
    </w:p>
    <w:p>
      <w:pPr>
        <w:ind w:left="780"/>
        <w:spacing w:line="360" w:lineRule="auto"/>
        <w:tabs>
          <w:tab w:val="left" w:pos="360" w:leader="none"/>
        </w:tabs>
        <w:rPr>
          <w:rFonts w:ascii="黑体" w:hAnsi="宋体"/>
          <w:b/>
          <w:bCs/>
          <w:color w:val="auto"/>
          <w:highlight w:val="none"/>
        </w:rPr>
      </w:pPr>
      <w:r>
        <w:rPr>
          <w:rFonts w:hint="eastAsia" w:ascii="黑体" w:hAnsi="宋体"/>
          <w:b/>
          <w:bCs/>
          <w:color w:val="auto"/>
          <w:highlight w:val="none"/>
        </w:rPr>
        <w:t xml:space="preserve">专用条款附录：</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附件一：工程质量保修书</w:t>
      </w:r>
      <w:r/>
    </w:p>
    <w:p>
      <w:pPr>
        <w:ind w:left="360" w:firstLine="422"/>
        <w:jc w:val="center"/>
        <w:spacing w:line="360" w:lineRule="auto"/>
        <w:tabs>
          <w:tab w:val="left" w:pos="360" w:leader="none"/>
        </w:tabs>
        <w:rPr>
          <w:rFonts w:ascii="黑体" w:hAnsi="宋体"/>
          <w:b/>
          <w:bCs/>
          <w:color w:val="auto"/>
          <w:highlight w:val="none"/>
        </w:rPr>
      </w:pPr>
      <w:r>
        <w:rPr>
          <w:rFonts w:hint="eastAsia" w:ascii="黑体" w:hAnsi="宋体"/>
          <w:b/>
          <w:bCs/>
          <w:color w:val="auto"/>
          <w:highlight w:val="none"/>
        </w:rPr>
        <w:t xml:space="preserve">工程质量保修书</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发包人（全称）： 苏州市相城区人民政府漕湖街道办事处</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承包人（全称）：  </w:t>
      </w:r>
      <w:r/>
    </w:p>
    <w:p>
      <w:pPr>
        <w:ind w:left="360" w:firstLine="420"/>
        <w:spacing w:line="360" w:lineRule="auto"/>
        <w:tabs>
          <w:tab w:val="left" w:pos="360" w:leader="none"/>
        </w:tabs>
        <w:rPr>
          <w:rFonts w:ascii="黑体" w:hAnsi="宋体"/>
          <w:color w:val="auto"/>
          <w:highlight w:val="none"/>
        </w:rPr>
      </w:pPr>
      <w:r>
        <w:rPr>
          <w:rFonts w:ascii="黑体" w:hAnsi="宋体"/>
          <w:color w:val="auto"/>
          <w:highlight w:val="none"/>
        </w:rPr>
      </w:r>
      <w:r/>
    </w:p>
    <w:p>
      <w:pPr>
        <w:ind w:left="21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发包人和承包人根据《中华人民共和国建筑法》和《建设工程质量管理条例》，经协商一致就（工程全称）签订工程质量保修书。</w:t>
      </w:r>
      <w:r/>
    </w:p>
    <w:p>
      <w:pPr>
        <w:numPr>
          <w:ilvl w:val="0"/>
          <w:numId w:val="4"/>
        </w:numPr>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工程质量保修范围和内容</w:t>
      </w:r>
      <w:r/>
    </w:p>
    <w:p>
      <w:pPr>
        <w:ind w:left="21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承包人在质量保修期内，按照有关法律规定和合同约定，承担工程质量保修责任。</w:t>
      </w:r>
      <w:r/>
    </w:p>
    <w:p>
      <w:pPr>
        <w:ind w:left="21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工程承包范围内的所有工程。                          </w:t>
      </w:r>
      <w:r/>
    </w:p>
    <w:p>
      <w:pPr>
        <w:ind w:left="21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二、质量保修期</w:t>
      </w:r>
      <w:r/>
    </w:p>
    <w:p>
      <w:pPr>
        <w:ind w:left="777"/>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根据《建设工程质量管理条例》及有关规定，工程的质量保修期如下：</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1．地基基础工程和主体结构工程为设计文件规定的工程合理使用年限；</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2．屋面防水工程、有防水要求的卫生间、房间和外墙面的防渗为</w:t>
      </w:r>
      <w:r>
        <w:rPr>
          <w:rFonts w:hint="eastAsia" w:ascii="黑体" w:hAnsi="宋体"/>
          <w:color w:val="auto"/>
          <w:highlight w:val="none"/>
          <w:u w:val="single"/>
        </w:rPr>
        <w:t xml:space="preserve">  5  </w:t>
      </w:r>
      <w:r>
        <w:rPr>
          <w:rFonts w:hint="eastAsia" w:ascii="黑体" w:hAnsi="宋体"/>
          <w:color w:val="auto"/>
          <w:highlight w:val="none"/>
        </w:rPr>
        <w:t xml:space="preserve">年；</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3．装修工程为</w:t>
      </w:r>
      <w:r>
        <w:rPr>
          <w:rFonts w:hint="eastAsia" w:ascii="黑体" w:hAnsi="宋体"/>
          <w:color w:val="auto"/>
          <w:highlight w:val="none"/>
          <w:u w:val="single"/>
        </w:rPr>
        <w:t xml:space="preserve">  2  </w:t>
      </w:r>
      <w:r>
        <w:rPr>
          <w:rFonts w:hint="eastAsia" w:ascii="黑体" w:hAnsi="宋体"/>
          <w:color w:val="auto"/>
          <w:highlight w:val="none"/>
        </w:rPr>
        <w:t xml:space="preserve">年；</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4．电气管线、给排水管道、设备安装工程为</w:t>
      </w:r>
      <w:r>
        <w:rPr>
          <w:rFonts w:hint="eastAsia" w:ascii="黑体" w:hAnsi="宋体"/>
          <w:color w:val="auto"/>
          <w:highlight w:val="none"/>
          <w:u w:val="single"/>
        </w:rPr>
        <w:t xml:space="preserve">  2  </w:t>
      </w:r>
      <w:r>
        <w:rPr>
          <w:rFonts w:hint="eastAsia" w:ascii="黑体" w:hAnsi="宋体"/>
          <w:color w:val="auto"/>
          <w:highlight w:val="none"/>
        </w:rPr>
        <w:t xml:space="preserve">年；</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5．供热与供冷系统为</w:t>
      </w:r>
      <w:r>
        <w:rPr>
          <w:rFonts w:hint="eastAsia" w:ascii="黑体" w:hAnsi="宋体"/>
          <w:color w:val="auto"/>
          <w:highlight w:val="none"/>
          <w:u w:val="single"/>
        </w:rPr>
        <w:t xml:space="preserve">  2  </w:t>
      </w:r>
      <w:r>
        <w:rPr>
          <w:rFonts w:hint="eastAsia" w:ascii="黑体" w:hAnsi="宋体"/>
          <w:color w:val="auto"/>
          <w:highlight w:val="none"/>
        </w:rPr>
        <w:t xml:space="preserve">个采暖期、供冷期；</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6．住宅小区内的给排水设施、道路等配套工程为</w:t>
      </w:r>
      <w:r>
        <w:rPr>
          <w:rFonts w:hint="eastAsia" w:ascii="黑体" w:hAnsi="宋体"/>
          <w:color w:val="auto"/>
          <w:highlight w:val="none"/>
          <w:u w:val="single"/>
        </w:rPr>
        <w:t xml:space="preserve">  6  </w:t>
      </w:r>
      <w:r>
        <w:rPr>
          <w:rFonts w:hint="eastAsia" w:ascii="黑体" w:hAnsi="宋体"/>
          <w:color w:val="auto"/>
          <w:highlight w:val="none"/>
        </w:rPr>
        <w:t xml:space="preserve">年；</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7．其他项目保修期限约定如下：</w:t>
      </w:r>
      <w:r>
        <w:rPr>
          <w:rFonts w:hint="eastAsia" w:ascii="黑体" w:hAnsi="宋体"/>
          <w:color w:val="auto"/>
          <w:highlight w:val="none"/>
          <w:u w:val="single"/>
        </w:rPr>
        <w:t xml:space="preserve"> 2</w:t>
      </w:r>
      <w:r>
        <w:rPr>
          <w:rFonts w:hint="eastAsia" w:ascii="黑体" w:hAnsi="宋体"/>
          <w:color w:val="auto"/>
          <w:highlight w:val="none"/>
        </w:rPr>
        <w:t xml:space="preserve">年；质量保修期自工程竣工验收合格之日起计算。</w:t>
      </w:r>
      <w:r/>
    </w:p>
    <w:p>
      <w:pPr>
        <w:ind w:firstLine="84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三、缺陷责任期</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工程缺陷责任期为</w:t>
      </w:r>
      <w:r>
        <w:rPr>
          <w:rFonts w:hint="eastAsia" w:ascii="黑体" w:hAnsi="宋体"/>
          <w:color w:val="auto"/>
          <w:highlight w:val="none"/>
          <w:u w:val="single"/>
        </w:rPr>
        <w:t xml:space="preserve">   24   </w:t>
      </w:r>
      <w:r>
        <w:rPr>
          <w:rFonts w:hint="eastAsia" w:ascii="黑体" w:hAnsi="宋体"/>
          <w:color w:val="auto"/>
          <w:highlight w:val="none"/>
        </w:rPr>
        <w:t xml:space="preserve">个月，缺陷责任期自工程实际竣工之日起计算。单位工程先于全部工程进行验收，单位工程缺陷责任期自单位工程验收合格之日起算。</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缺陷责任期终止后，发包人应退还剩余的质量保证金。</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四、质量保修责任</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1．属于保修范围、内容的项目，承包人应当在接到保修通知之日起3天内派人保修。承包人不在约定期限内派人保修的，发包人可以委托他人修理，维修费用从质保金中扣除。</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2．发生紧急事故需抢修的，承包人在接到事故通知后，应当立即到达事故现场抢修。</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4．质量保修完成后，由发包人组织验收。</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五、保修费用</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保修费用由造成质量缺陷的责任方承担。</w:t>
      </w:r>
      <w:r/>
    </w:p>
    <w:p>
      <w:pPr>
        <w:ind w:left="210" w:firstLine="63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六、双方约定的其他工程质量保修事项</w:t>
      </w:r>
      <w:r/>
    </w:p>
    <w:p>
      <w:pPr>
        <w:ind w:left="210" w:firstLine="63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发生紧急事故需抢修的，承包人在接到事故通知后没有及时到场，发包人先行抢修，则抢修费用由承包人双倍承担。 </w:t>
      </w:r>
      <w:r/>
    </w:p>
    <w:p>
      <w:pPr>
        <w:ind w:left="357"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工程质量保修书由发包人、承包人在工程竣工验收前共同签署，作为施工合同附件，其有效期限至保修期满。</w:t>
      </w:r>
      <w:r/>
    </w:p>
    <w:p>
      <w:pPr>
        <w:ind w:left="360" w:firstLine="420"/>
        <w:spacing w:line="360" w:lineRule="auto"/>
        <w:tabs>
          <w:tab w:val="left" w:pos="360" w:leader="none"/>
        </w:tabs>
        <w:rPr>
          <w:rFonts w:ascii="黑体" w:hAnsi="宋体"/>
          <w:color w:val="auto"/>
          <w:highlight w:val="none"/>
        </w:rPr>
      </w:pPr>
      <w:r>
        <w:rPr>
          <w:rFonts w:ascii="黑体" w:hAnsi="宋体"/>
          <w:color w:val="auto"/>
          <w:highlight w:val="none"/>
        </w:rPr>
      </w:r>
      <w:r/>
    </w:p>
    <w:p>
      <w:pPr>
        <w:ind w:left="360" w:firstLine="420"/>
        <w:spacing w:line="360" w:lineRule="auto"/>
        <w:tabs>
          <w:tab w:val="left" w:pos="360" w:leader="none"/>
        </w:tabs>
        <w:rPr>
          <w:rFonts w:ascii="黑体" w:hAnsi="宋体"/>
          <w:color w:val="auto"/>
          <w:highlight w:val="none"/>
          <w:u w:val="single"/>
        </w:rPr>
      </w:pPr>
      <w:r>
        <w:rPr>
          <w:rFonts w:hint="eastAsia" w:ascii="黑体" w:hAnsi="宋体"/>
          <w:color w:val="auto"/>
          <w:highlight w:val="none"/>
        </w:rPr>
        <w:t xml:space="preserve">发包人(公章)：             承包人(公章)：</w:t>
      </w:r>
      <w:r/>
    </w:p>
    <w:p>
      <w:pPr>
        <w:ind w:left="360" w:firstLine="420"/>
        <w:spacing w:line="360" w:lineRule="auto"/>
        <w:tabs>
          <w:tab w:val="left" w:pos="360" w:leader="none"/>
        </w:tabs>
        <w:rPr>
          <w:rFonts w:ascii="黑体" w:hAnsi="宋体"/>
          <w:color w:val="auto"/>
          <w:highlight w:val="none"/>
        </w:rPr>
      </w:pPr>
      <w:r>
        <w:rPr>
          <w:rFonts w:ascii="黑体" w:hAnsi="宋体"/>
          <w:color w:val="auto"/>
          <w:highlight w:val="none"/>
        </w:rPr>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组织机构代码：             组织机构代码：；</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地  址：                   地  址：；</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邮政编码：                 邮政编码：；</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法定代表人：               法定代表人：；</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委托代理人：               委托代理人：；</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电  话：                   电  话：；</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传  真：    </w:t>
      </w:r>
      <w:r>
        <w:rPr>
          <w:rFonts w:hint="eastAsia" w:ascii="黑体" w:hAnsi="宋体" w:cs="MingLiU_HKSCS"/>
          <w:color w:val="auto"/>
          <w:highlight w:val="none"/>
        </w:rPr>
        <w:t xml:space="preserve">      </w:t>
      </w:r>
      <w:r>
        <w:rPr>
          <w:rFonts w:hint="eastAsia" w:ascii="黑体" w:hAnsi="宋体"/>
          <w:color w:val="auto"/>
          <w:highlight w:val="none"/>
        </w:rPr>
        <w:t xml:space="preserve">         传  真：；</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电子信箱：                 电子信箱：；</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开户银行：                 开户银行：；</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账  号：                   账  号：；</w:t>
      </w:r>
      <w:r/>
    </w:p>
    <w:p>
      <w:pPr>
        <w:ind w:left="570"/>
        <w:spacing w:line="520" w:lineRule="exact"/>
        <w:rPr>
          <w:rFonts w:ascii="方正仿宋简体" w:hAnsi="创艺简仿宋" w:eastAsia="方正仿宋简体"/>
          <w:color w:val="auto"/>
          <w:sz w:val="24"/>
          <w:highlight w:val="none"/>
        </w:rPr>
      </w:pPr>
      <w:r>
        <w:rPr>
          <w:rFonts w:ascii="方正仿宋简体" w:hAnsi="创艺简仿宋" w:eastAsia="方正仿宋简体"/>
          <w:color w:val="auto"/>
          <w:sz w:val="24"/>
          <w:highlight w:val="none"/>
        </w:rPr>
      </w:r>
      <w:r/>
    </w:p>
    <w:p>
      <w:pPr>
        <w:rPr>
          <w:rFonts w:hint="eastAsia" w:ascii="黑体" w:hAnsi="宋体"/>
          <w:b/>
          <w:bCs/>
          <w:color w:val="auto"/>
          <w:highlight w:val="none"/>
        </w:rPr>
      </w:pPr>
      <w:r>
        <w:rPr>
          <w:rFonts w:hint="eastAsia" w:ascii="黑体" w:hAnsi="宋体"/>
          <w:b/>
          <w:bCs/>
          <w:color w:val="auto"/>
          <w:highlight w:val="none"/>
        </w:rPr>
        <w:br w:type="page" w:clear="all"/>
      </w:r>
      <w:r/>
    </w:p>
    <w:p>
      <w:pPr>
        <w:ind w:left="360" w:firstLine="422"/>
        <w:spacing w:line="360" w:lineRule="auto"/>
        <w:tabs>
          <w:tab w:val="left" w:pos="360" w:leader="none"/>
        </w:tabs>
        <w:rPr>
          <w:rFonts w:ascii="黑体" w:hAnsi="宋体"/>
          <w:b/>
          <w:bCs/>
          <w:color w:val="auto"/>
          <w:highlight w:val="none"/>
        </w:rPr>
      </w:pPr>
      <w:r>
        <w:rPr>
          <w:rFonts w:hint="eastAsia" w:ascii="黑体" w:hAnsi="宋体"/>
          <w:b/>
          <w:bCs/>
          <w:color w:val="auto"/>
          <w:highlight w:val="none"/>
        </w:rPr>
        <w:t xml:space="preserve">附件二：安全生产、文明施工协议书</w:t>
      </w:r>
      <w:r/>
    </w:p>
    <w:p>
      <w:pPr>
        <w:ind w:left="360" w:firstLine="420"/>
        <w:spacing w:line="360" w:lineRule="auto"/>
        <w:tabs>
          <w:tab w:val="left" w:pos="360" w:leader="none"/>
        </w:tabs>
        <w:rPr>
          <w:rFonts w:ascii="黑体" w:hAnsi="宋体"/>
          <w:color w:val="auto"/>
          <w:highlight w:val="none"/>
        </w:rPr>
      </w:pPr>
      <w:r>
        <w:rPr>
          <w:rFonts w:ascii="黑体" w:hAnsi="宋体"/>
          <w:color w:val="auto"/>
          <w:highlight w:val="none"/>
        </w:rPr>
      </w:r>
      <w:r/>
    </w:p>
    <w:p>
      <w:pPr>
        <w:ind w:left="360" w:firstLine="422"/>
        <w:jc w:val="center"/>
        <w:spacing w:line="360" w:lineRule="auto"/>
        <w:tabs>
          <w:tab w:val="left" w:pos="360" w:leader="none"/>
        </w:tabs>
        <w:rPr>
          <w:rFonts w:ascii="黑体" w:hAnsi="宋体"/>
          <w:b/>
          <w:bCs/>
          <w:color w:val="auto"/>
          <w:highlight w:val="none"/>
        </w:rPr>
      </w:pPr>
      <w:r>
        <w:rPr>
          <w:rFonts w:hint="eastAsia" w:ascii="黑体" w:hAnsi="宋体"/>
          <w:b/>
          <w:bCs/>
          <w:color w:val="auto"/>
          <w:highlight w:val="none"/>
        </w:rPr>
        <w:t xml:space="preserve">安全生产、文明施工协议书</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发包人： 苏州市相城区人民政府漕湖街道办事处（以下简称甲方）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承包人：  （以下简称乙方）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为明确甲乙双方的权利和义务，保障工程实施及相关作业人员的安全，依据《建筑工程安全生产管理条例》，国家、江苏省、苏州市当地相关法律法规的规定，结合工程项目建设的实际情况，经甲乙双方协商一致，达成如下协议：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一、甲方的权利和义务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1、甲方有权对乙方进行安全生产教育。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2、甲方有权随时进行监督、检查，并有权责令乙方清除不安全隐患的权利。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3、甲方有权统一管理乙方驻地建设，并要求乙方维护好现场环境。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4、甲方有对乙方在施工过程中，违反国家安全生产、消防、交通、治安管理政策、法规，违反甲方安全管理规章，不服从甲方管理等行为进行处罚直至单方解除合同的权利。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5、甲方安全责任人员应检查乙方自带或外租机械设备、小型电动工具、临时用电设施以及个人防护用品(如安全帽、安全带)等，并进行验收。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二、乙方的权利和义务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在乙方施工过程中，甲方工作人员有违章指挥、强令冒险作业的行为，乙方有权制止违章行为，并提出批评、拒绝执行以及检举、控告的权利；乙方明知甲方人员违章指挥而不制止并造成损失，乙方承担责任。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2、因甲方过错，造成乙方人员或财产的损害，乙方有权向甲方提出索赔。乙方负责人必须履行对其招收的全体务工人员进行入场前的安全生产教育的义务。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3、乙方必须为其招收的外地务工人员办理所需的一切必要手续和证件。</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4、在施工过程中，乙方必须自觉遵守法纪，遵守安全管理规章制度、措施、规定（包括甲方制定的相关规定）。严格遵守安全操作规程。对违反本条款所造成的损失和后果，由乙方承担。情节严重的甲方有权终止合同。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5、在为甲方工作期间，乙方自带或外租的设备、设施，必须符合规范要求，经甲方安全管理人员验收合格后方可进场。凡未经验收批准，擅自投入使用，由此造成的损失，由乙方承担。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6、乙方特殊工种作业人员必须依法持证上岗。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7、乙方在施工期内，要爱护甲方的各种设施、设备。严禁偷盗、挪用、破坏施工现场的安全防护设施、警示标志、材料、机械设备以及消防器材等。凡乙方人员违反本条款，一经发现加倍处罚，严肃处理，情节严重的送公安机关处理。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8、施工作业区管理要求：施工现场应围挡整齐，沿街及重要部位须按发包人要求设置，并保证安全美观，施工标语内容须征得发包人认可；现场布局合理整洁，无杂草、积水、异味，场内道路必须进行硬化并保证畅通；各种材料应堆放整齐，施工垃圾须定点堆放，及时清运，严禁在施工现场以外堆放材料。乙方人员必须遵守劳动纪律，在工作中按规定正确佩带和使用个人防护用品，严禁袒胸露背，穿拖鞋上岗。土方、泥浆等外运过程，严格按程序操作，不得在施工现场遗洒，同时应有避免扬尘的措施。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9、生活区管理要求：施工现场必须设置专用厕所，并有专人管理，严禁随意大小便；生活、生产废水及施工降水未处理合格，不得排入市政管网；不得破坏树木、绿地；乙方的生活区要符合文明工地的要求，搞好并保持宿舍、食堂等处的环境卫生，工人食堂必须干净整洁，无蝇无鼠，操作人员证件齐全，认真执行食品卫生安全的有关规定，严防工人食物中毒。严禁在宿舍内私拉电线；严禁在宿舍内使用电炉子等电器设备。凡乙方人员违反本条款规定，所造成的损失由乙方承担。禁止非施工单位人员在工地留宿，施工现场禁止聚众打牌赌博、饮酒闹事、传阅淫秽物品。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10、用电及消防：施工现场临时用电必须符合《施工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11、夜间施工服从政府职能统一管理，或按照规定办理好相关手续，做到不扰民。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12、在施工过程中，发现文物古迹时，要立即保护现场，并及时报告。严禁破坏、私自收藏、倒卖或隐瞒不报。</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13、在施工过程中，发生交通、施工、机电、消防等安全事故，要立即抢救伤者，采取措施减少财产损失，保护现场，积极主动的配合甲方处理事故。同时现场应有专门负责安全、文明施工的管理人员，定期检查，发现问题及时整改；对发包人提出的其他有关安全、文明施工等方面问题必须积极配合，认真履行。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14、施工前，承包方应依据苏州市《危险性较大工程安全专项施工方案编制、专家论证审查与备案办法（试行）》文要求，编制有关专项安全方案，做好方案报审、专家审查和政府备案工作。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15、严格遵守国家法律法规的要求。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三、因乙方的过错，造成甲方或他人财产或人身损害或甲方被处罚，乙方应负赔偿责任。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四、本协议为建筑工程施工承包合同的从合同，随施工承包合同生效而生效， 施工承包合同解除之日起，本协议自然失效，但因乙方违背协议，造成主合同终止，不影响本协议责任条款的效力。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五、本协议一式四份，甲、乙双方各持二份。 </w:t>
      </w:r>
      <w:r/>
    </w:p>
    <w:p>
      <w:pPr>
        <w:ind w:left="360" w:firstLine="420"/>
        <w:spacing w:line="360" w:lineRule="auto"/>
        <w:tabs>
          <w:tab w:val="left" w:pos="360" w:leader="none"/>
        </w:tabs>
        <w:rPr>
          <w:rFonts w:hint="eastAsia" w:ascii="黑体" w:hAnsi="宋体"/>
          <w:color w:val="auto"/>
          <w:highlight w:val="none"/>
        </w:rPr>
      </w:pPr>
      <w:r>
        <w:rPr>
          <w:rFonts w:hint="eastAsia" w:ascii="黑体" w:hAnsi="宋体"/>
          <w:color w:val="auto"/>
          <w:highlight w:val="none"/>
        </w:rPr>
      </w:r>
      <w:r/>
    </w:p>
    <w:p>
      <w:pPr>
        <w:ind w:left="360" w:firstLine="420"/>
        <w:spacing w:line="360" w:lineRule="auto"/>
        <w:tabs>
          <w:tab w:val="left" w:pos="360" w:leader="none"/>
        </w:tabs>
        <w:rPr>
          <w:rFonts w:hint="eastAsia" w:ascii="黑体" w:hAnsi="宋体"/>
          <w:color w:val="auto"/>
          <w:highlight w:val="none"/>
        </w:rPr>
      </w:pPr>
      <w:r>
        <w:rPr>
          <w:rFonts w:hint="eastAsia" w:ascii="黑体" w:hAnsi="宋体"/>
          <w:color w:val="auto"/>
          <w:highlight w:val="none"/>
        </w:rPr>
        <w:t xml:space="preserve">发包人： （盖单位章）             承包人： （盖单位章）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法定代表人或其委托代理人：        法定代表人或其委托代理人：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（签字）                          （签字）</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年    月   日                    年   月   日</w:t>
      </w:r>
      <w:r/>
    </w:p>
    <w:p>
      <w:pPr>
        <w:rPr>
          <w:rFonts w:hint="eastAsia" w:ascii="黑体" w:hAnsi="宋体"/>
          <w:b/>
          <w:bCs/>
          <w:color w:val="auto"/>
          <w:highlight w:val="none"/>
        </w:rPr>
      </w:pPr>
      <w:r>
        <w:rPr>
          <w:rFonts w:hint="eastAsia" w:ascii="黑体" w:hAnsi="宋体"/>
          <w:b/>
          <w:bCs/>
          <w:color w:val="auto"/>
          <w:highlight w:val="none"/>
        </w:rPr>
        <w:br w:type="page" w:clear="all"/>
      </w:r>
      <w:r/>
    </w:p>
    <w:p>
      <w:pPr>
        <w:ind w:left="360" w:firstLine="422"/>
        <w:spacing w:line="360" w:lineRule="auto"/>
        <w:tabs>
          <w:tab w:val="left" w:pos="360" w:leader="none"/>
        </w:tabs>
        <w:rPr>
          <w:rFonts w:ascii="黑体" w:hAnsi="宋体"/>
          <w:b/>
          <w:bCs/>
          <w:color w:val="auto"/>
          <w:highlight w:val="none"/>
        </w:rPr>
      </w:pPr>
      <w:r>
        <w:rPr>
          <w:rFonts w:hint="eastAsia" w:ascii="黑体" w:hAnsi="宋体"/>
          <w:b/>
          <w:bCs/>
          <w:color w:val="auto"/>
          <w:highlight w:val="none"/>
        </w:rPr>
        <w:t xml:space="preserve">附件三：廉政责任书格式</w:t>
      </w:r>
      <w:r/>
    </w:p>
    <w:p>
      <w:pPr>
        <w:ind w:left="360" w:firstLine="420"/>
        <w:jc w:val="center"/>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建设工程廉政责任书</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发包人： 苏州市相城区人民政府漕湖街道办事处</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承包人：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一、双方的责任</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1.1应严格遵守国家关于建设工程的有关法律、法规，相关政策，以及廉政建设的各项规定。</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1.2严格执行建设工程合同文件，自觉按合同办事。</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1.3各项活动必须坚持公开、公平、公正、诚信、透明的原则（除法律法规另有规定者外），不得为获取不正当的利益，损害国家、集体和对方利益，不得违反建设工程管理的规章制度。</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1.4发现对方在业务活动中有违规、违纪、违法行为的，应及时提醒对方，情节严重的，应向其上级主管部门或纪检监察、司法等有关机关举报。</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二、发包人责任</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发包人的领导和从事该建设工程项目的工作人员，在工程建设的事前、事中、事后应遵守以下规定：</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2.1不得向承包人和相关单位索要或接受回扣、礼金、有价证券、贵重物品和好处费、感谢费等。</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2.2不得在承包人和相关单位报销任何应由发包人或个人支付的费用。</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2.3不得要求、暗示或接受承包人和相关单位为个人装修住房、婚丧嫁娶、配偶子女的工作安排以及出国（境）、旅游等提供方便。</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2.4不得参加有可能影响公正执行公务的承包人和相关单位的宴请、健身、娱乐等活动。</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三、承包人责任</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应与发包人保持正常的业务交往，按照有关法律法规和程序开展业务工作，严格执行工程建设的有关方针、政策，执行工程建设强制性标准，并遵守以下规定：</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3.1不得以任何理由向发包人及其工作人员索要、接受或赠送礼金、有价证券、贵重物品及回扣、好处费、感谢费等。</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3.2不得以任何理由为发包人和相关单位报销应由对方或个人支付的费用。</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3.3不得接受或暗示为发包人、相关单位或个人装修住房、婚丧嫁娶、配偶子女的工作安排以及出国（境）、旅游等提供方便。</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3.4不得以任何理由为发包人、相关单位或个人组织有可能影响公正执行公务的宴请、健身、娱乐等活动。</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四、违约责任</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4.1发包人工作人员有违反本责任书第一、二条责任行为的，依据有关法律、法规给予处理；涉嫌犯罪的，移交司法机关追究刑事责任；给承包人单位造成经济损失的，应予以赔偿。</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4.3本责任书作为建设工程合同的组成部分，与建设工程合同具有同等法律效力。经双方签署后立即生效。</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五、责任书有效期</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本责任书的有效期为双方签署之日起至该工程项目竣工验收合格时止。</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六、责任书份数</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本责任书一式四份，发包人承包人各执二份，具有同等效力。</w:t>
      </w:r>
      <w:r/>
    </w:p>
    <w:p>
      <w:pPr>
        <w:ind w:left="360" w:firstLine="420"/>
        <w:spacing w:line="360" w:lineRule="auto"/>
        <w:tabs>
          <w:tab w:val="left" w:pos="360" w:leader="none"/>
        </w:tabs>
        <w:rPr>
          <w:rFonts w:ascii="黑体" w:hAnsi="宋体"/>
          <w:color w:val="auto"/>
          <w:highlight w:val="none"/>
        </w:rPr>
      </w:pPr>
      <w:r>
        <w:rPr>
          <w:rFonts w:ascii="黑体" w:hAnsi="宋体"/>
          <w:color w:val="auto"/>
          <w:highlight w:val="none"/>
        </w:rPr>
      </w:r>
      <w:r/>
    </w:p>
    <w:p>
      <w:pPr>
        <w:ind w:left="360" w:firstLine="420"/>
        <w:spacing w:line="360" w:lineRule="auto"/>
        <w:tabs>
          <w:tab w:val="left" w:pos="360" w:leader="none"/>
        </w:tabs>
        <w:rPr>
          <w:rFonts w:ascii="黑体" w:hAnsi="宋体"/>
          <w:color w:val="auto"/>
          <w:highlight w:val="none"/>
        </w:rPr>
      </w:pPr>
      <w:r>
        <w:rPr>
          <w:rFonts w:ascii="黑体" w:hAnsi="宋体"/>
          <w:color w:val="auto"/>
          <w:highlight w:val="none"/>
        </w:rPr>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发包人(公章)：             承包人(公章)：；</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组织机构代码：             组织机构代码：；</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地  址：                   地  址：；</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邮政编码：                 邮政编码：；</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法定代表人：</w:t>
      </w:r>
      <w:r>
        <w:rPr>
          <w:rFonts w:hint="eastAsia" w:ascii="黑体" w:hAnsi="宋体" w:cs="MingLiU_HKSCS"/>
          <w:color w:val="auto"/>
          <w:highlight w:val="none"/>
        </w:rPr>
        <w:t xml:space="preserve">    </w:t>
      </w:r>
      <w:r>
        <w:rPr>
          <w:rFonts w:hint="eastAsia" w:ascii="黑体" w:hAnsi="宋体"/>
          <w:color w:val="auto"/>
          <w:highlight w:val="none"/>
        </w:rPr>
        <w:t xml:space="preserve">           法定代表人：；</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委托代理人：               委托代理人：；</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电  话：</w:t>
      </w:r>
      <w:r>
        <w:rPr>
          <w:rFonts w:hint="eastAsia" w:ascii="黑体" w:hAnsi="宋体" w:cs="MingLiU_HKSCS"/>
          <w:color w:val="auto"/>
          <w:highlight w:val="none"/>
        </w:rPr>
        <w:t xml:space="preserve">    </w:t>
      </w:r>
      <w:r>
        <w:rPr>
          <w:rFonts w:hint="eastAsia" w:ascii="黑体" w:hAnsi="宋体"/>
          <w:color w:val="auto"/>
          <w:highlight w:val="none"/>
        </w:rPr>
        <w:t xml:space="preserve">               电  话：；</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开户银行：</w:t>
      </w:r>
      <w:r>
        <w:rPr>
          <w:rFonts w:hint="eastAsia" w:ascii="黑体" w:hAnsi="宋体" w:cs="MingLiU_HKSCS"/>
          <w:color w:val="auto"/>
          <w:highlight w:val="none"/>
        </w:rPr>
        <w:t xml:space="preserve">    </w:t>
      </w:r>
      <w:r>
        <w:rPr>
          <w:rFonts w:hint="eastAsia" w:ascii="黑体" w:hAnsi="宋体"/>
          <w:color w:val="auto"/>
          <w:highlight w:val="none"/>
        </w:rPr>
        <w:t xml:space="preserve">             开户银行：；</w:t>
      </w:r>
      <w:r/>
    </w:p>
    <w:p>
      <w:pPr>
        <w:ind w:left="570" w:firstLine="240"/>
        <w:spacing w:line="520" w:lineRule="exact"/>
        <w:rPr>
          <w:rFonts w:ascii="黑体" w:hAnsi="宋体" w:eastAsia="方正仿宋简体"/>
          <w:color w:val="auto"/>
          <w:sz w:val="24"/>
          <w:highlight w:val="none"/>
        </w:rPr>
      </w:pPr>
      <w:r>
        <w:rPr>
          <w:rFonts w:hint="eastAsia" w:ascii="黑体" w:hAnsi="宋体" w:eastAsia="方正仿宋简体"/>
          <w:color w:val="auto"/>
          <w:sz w:val="24"/>
          <w:highlight w:val="none"/>
        </w:rPr>
        <w:t xml:space="preserve">账  号：</w:t>
      </w:r>
      <w:r>
        <w:rPr>
          <w:rFonts w:hint="eastAsia" w:ascii="黑体" w:hAnsi="宋体" w:eastAsia="方正仿宋简体" w:cs="MingLiU_HKSCS"/>
          <w:color w:val="auto"/>
          <w:sz w:val="24"/>
          <w:highlight w:val="none"/>
        </w:rPr>
        <w:t xml:space="preserve">  </w:t>
      </w:r>
      <w:r>
        <w:rPr>
          <w:rFonts w:hint="eastAsia" w:ascii="黑体" w:hAnsi="宋体" w:eastAsia="方正仿宋简体"/>
          <w:color w:val="auto"/>
          <w:sz w:val="24"/>
          <w:highlight w:val="none"/>
        </w:rPr>
        <w:t xml:space="preserve">             账  号：；</w:t>
      </w:r>
      <w:r/>
    </w:p>
    <w:p>
      <w:pPr>
        <w:ind w:left="360" w:firstLine="422"/>
        <w:spacing w:line="360" w:lineRule="auto"/>
        <w:tabs>
          <w:tab w:val="left" w:pos="360" w:leader="none"/>
        </w:tabs>
        <w:rPr>
          <w:rFonts w:ascii="黑体" w:hAnsi="宋体"/>
          <w:b/>
          <w:color w:val="auto"/>
          <w:highlight w:val="none"/>
        </w:rPr>
      </w:pPr>
      <w:r>
        <w:rPr>
          <w:rFonts w:ascii="黑体" w:hAnsi="宋体"/>
          <w:b/>
          <w:color w:val="auto"/>
          <w:highlight w:val="none"/>
        </w:rPr>
      </w:r>
      <w:r/>
    </w:p>
    <w:p>
      <w:pPr>
        <w:pStyle w:val="1074"/>
        <w:ind w:firstLine="480"/>
        <w:rPr>
          <w:color w:val="auto"/>
          <w:szCs w:val="24"/>
          <w:highlight w:val="none"/>
        </w:rPr>
      </w:pPr>
      <w:r>
        <w:rPr>
          <w:color w:val="auto"/>
          <w:szCs w:val="24"/>
          <w:highlight w:val="none"/>
        </w:rPr>
      </w:r>
      <w:r/>
    </w:p>
    <w:p>
      <w:pPr>
        <w:rPr>
          <w:color w:val="auto"/>
          <w:highlight w:val="none"/>
        </w:rPr>
      </w:pPr>
      <w:r>
        <w:rPr>
          <w:color w:val="auto"/>
          <w:highlight w:val="none"/>
        </w:rPr>
      </w:r>
      <w:r/>
    </w:p>
    <w:p>
      <w:pPr>
        <w:pStyle w:val="1074"/>
        <w:ind w:firstLine="480"/>
        <w:rPr>
          <w:color w:val="auto"/>
          <w:szCs w:val="24"/>
          <w:highlight w:val="none"/>
        </w:rPr>
      </w:pPr>
      <w:r>
        <w:rPr>
          <w:color w:val="auto"/>
          <w:szCs w:val="24"/>
          <w:highlight w:val="none"/>
        </w:rPr>
      </w:r>
      <w:r/>
    </w:p>
    <w:p>
      <w:pPr>
        <w:rPr>
          <w:rFonts w:hint="eastAsia" w:ascii="黑体" w:hAnsi="宋体"/>
          <w:b/>
          <w:color w:val="auto"/>
          <w:highlight w:val="none"/>
        </w:rPr>
      </w:pPr>
      <w:r>
        <w:rPr>
          <w:rFonts w:hint="eastAsia" w:ascii="黑体" w:hAnsi="宋体"/>
          <w:b/>
          <w:color w:val="auto"/>
          <w:highlight w:val="none"/>
        </w:rPr>
        <w:br w:type="page" w:clear="all"/>
      </w:r>
      <w:r/>
    </w:p>
    <w:p>
      <w:pPr>
        <w:ind w:left="360" w:firstLine="422"/>
        <w:spacing w:line="360" w:lineRule="auto"/>
        <w:tabs>
          <w:tab w:val="left" w:pos="360" w:leader="none"/>
        </w:tabs>
        <w:rPr>
          <w:rFonts w:ascii="黑体" w:hAnsi="宋体"/>
          <w:color w:val="auto"/>
          <w:highlight w:val="none"/>
        </w:rPr>
      </w:pPr>
      <w:r>
        <w:rPr>
          <w:rFonts w:hint="eastAsia" w:ascii="黑体" w:hAnsi="宋体"/>
          <w:b/>
          <w:color w:val="auto"/>
          <w:highlight w:val="none"/>
        </w:rPr>
        <w:t xml:space="preserve">附件四：安全协议书</w:t>
      </w:r>
      <w:r/>
    </w:p>
    <w:p>
      <w:pPr>
        <w:ind w:left="360" w:firstLine="420"/>
        <w:jc w:val="center"/>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安全协议书</w:t>
      </w:r>
      <w:r/>
    </w:p>
    <w:p>
      <w:pPr>
        <w:ind w:left="360" w:firstLine="420"/>
        <w:spacing w:line="360" w:lineRule="auto"/>
        <w:tabs>
          <w:tab w:val="left" w:pos="360" w:leader="none"/>
        </w:tabs>
        <w:rPr>
          <w:rFonts w:ascii="黑体" w:hAnsi="宋体"/>
          <w:color w:val="auto"/>
          <w:highlight w:val="none"/>
        </w:rPr>
      </w:pPr>
      <w:r>
        <w:rPr>
          <w:rFonts w:ascii="黑体" w:hAnsi="宋体"/>
          <w:color w:val="auto"/>
          <w:highlight w:val="none"/>
        </w:rPr>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甲方： 苏州市相城区人民政府漕湖街道办事处</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乙方：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为贯彻“安全第一，预防为主”方针，明确双方的安全责任，确保施工中人身、各类管线和施工设备安全，根据国家有关法律法规，经双方协商一致签订本协议。</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第一条 工程名称：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第二条 施工地址：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第三条 甲方安全责任</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 甲方应要求乙方制定施工安全措施，在开始施工前报甲方备案。</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2. 甲方有协助乙方搞好安全生产、安全管理以及督促检查的义务。甲方有权检查督促乙方执行有关安全生产方面的工作规定，对乙方不符合安全文明施工的行为进行制止、纠正并发出安全整改通知书，直至清退出场。</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3. 甲方指派总监理工程师</w:t>
      </w:r>
      <w:r>
        <w:rPr>
          <w:rFonts w:hint="eastAsia" w:ascii="黑体" w:hAnsi="宋体"/>
          <w:color w:val="auto"/>
          <w:highlight w:val="none"/>
          <w:u w:val="single"/>
        </w:rPr>
        <w:t xml:space="preserve">   </w:t>
      </w:r>
      <w:r>
        <w:rPr>
          <w:rFonts w:ascii="黑体" w:hAnsi="宋体"/>
          <w:color w:val="auto"/>
          <w:highlight w:val="none"/>
          <w:u w:val="single"/>
        </w:rPr>
        <w:t xml:space="preserve">     </w:t>
      </w:r>
      <w:r>
        <w:rPr>
          <w:rFonts w:hint="eastAsia" w:ascii="黑体" w:hAnsi="宋体"/>
          <w:color w:val="auto"/>
          <w:highlight w:val="none"/>
          <w:u w:val="single"/>
        </w:rPr>
        <w:t xml:space="preserve"> </w:t>
      </w:r>
      <w:r>
        <w:rPr>
          <w:rFonts w:hint="eastAsia" w:ascii="黑体" w:hAnsi="宋体"/>
          <w:color w:val="auto"/>
          <w:highlight w:val="none"/>
        </w:rPr>
        <w:t xml:space="preserve">负责与乙方联系安全生产方面的工作。</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4. 乙方在施工中发生的人身、各类管线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5. 甲方不得要求乙方违反安全管理规定进行施工。因甲方原因导致的事故由甲方承担责任。</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6. 发生以下情况造成经济赔偿责任及其它责任的由乙方承担：</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 人身伤亡事故；发生施工机械、生产主设备严重损坏事故；</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（2） 发生各类管线损害事故；</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（3） 发生违章作业、冒险作业不听劝告的。</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第四条 乙方安全责任</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乙方作为工程项目的承包单位，对工程施工过程中发生的人身伤害、设备损坏事故承担安全责任。乙方应切实履行以下安全责任：</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 乙方必须贯彻执行国家有关安全生产的法律法规，必须制定相应的安全管理制度。</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2. 乙方必须严格执行安全生产相关操作规程，对涉及工程施工场地内各类管线的安全运营负有保护责任。</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3. 现场施工应遵守国家和地方关于劳动安全，劳务用工法律法规及规章制度，保证其用工的合法性。乙方必须按国家有关规定，为施工人员进行人身保险，配备合格的劳动防护用品、安全用具。</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4. 施工期间，乙方应设有专职安监人员。乙方指派项目经理</w:t>
      </w:r>
      <w:r>
        <w:rPr>
          <w:rFonts w:hint="eastAsia" w:ascii="黑体" w:hAnsi="宋体"/>
          <w:color w:val="auto"/>
          <w:highlight w:val="none"/>
          <w:u w:val="single"/>
        </w:rPr>
        <w:t xml:space="preserve">  </w:t>
      </w:r>
      <w:r>
        <w:rPr>
          <w:rFonts w:ascii="黑体" w:hAnsi="宋体"/>
          <w:color w:val="auto"/>
          <w:highlight w:val="none"/>
          <w:u w:val="single"/>
        </w:rPr>
        <w:t xml:space="preserve">     </w:t>
      </w:r>
      <w:r>
        <w:rPr>
          <w:rFonts w:hint="eastAsia" w:ascii="黑体" w:hAnsi="宋体"/>
          <w:color w:val="auto"/>
          <w:highlight w:val="none"/>
          <w:u w:val="single"/>
        </w:rPr>
        <w:t xml:space="preserve">  </w:t>
      </w:r>
      <w:r>
        <w:rPr>
          <w:rFonts w:hint="eastAsia" w:ascii="黑体" w:hAnsi="宋体"/>
          <w:color w:val="auto"/>
          <w:highlight w:val="none"/>
        </w:rPr>
        <w:t xml:space="preserve">作为安全工作联系人。</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5. 乙方一切施工活动，必须编制安全施工措施，施工前对全体施工人员进行全面的安全技术交底。</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6. 开工前，乙方应组织全体施工人员进行安全教育，对施工区域、作业环境作安全技术交底，特种作业人员必须有有关部门核发的合格有效的上岗资格证书。</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7. 乙方施工过程中应做到工完、料尽、场地清，确保安全文明施工。</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8. 乙方必须接受甲方及甲方委托的监理单位的监督、检查，对甲方提出的安全整改意见必须及时整改。</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9. 乙方施工过程中发生人生伤亡、设备事故或危及生产运行的不安全情况，应立即报告甲方，并积极配合调查。</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10. 乙方应执行国务院《特别重大事故调查程序暂行规定》、《企业职工伤亡事故报告和处理规定》。对人员在施工中发生的人身伤亡事故，还必须立即用电话、电传或电报等向事故所在地的政府安全管理部门、公安部门报告，按规定组织调查处理，并由乙方统计上报；如发生国务院《特别重大事故调查程序暂时规定》所规定的特大事故，还应立即通知当地政府、公安部门，并要求派人保护现场。</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11. 乙方应将事故调查组的事故调查报告及乙方事故处理意见提交甲方备案。</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12. 甲乙双方联系方式及响应时间：甲乙双方应以工作联系单、传真、电传等书面形式送达对方。双方在接到对方的书面联系时，应于4 小时内予以响应。</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第五条 施工安全违约金</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若施工过程中发生下列有乙方责任的安全事故，乙方除承担相应的经济赔偿责任及其它法律责任外，并因此给甲方增加额外工作的，甲方有权扣除乙方应得工程款3%以内的安全违约金：</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 发生人身死亡事故、各类管线损坏重大事故，扣除应得工程款3%的安全违约金；</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（2） 发生人身重伤事故、各类管线损坏事故，扣除应得工程款1%的安全违约金。</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第六条 违约责任</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1. 由于甲方或乙方责任造成对方或第三方的人身伤害、设备损坏等财产损失，由责任方承担相应责任，并赔偿对方或第三方因此造成的全部损失。</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2. 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3. 乙方对甲方提出的安全整改意见不及时整改的，每逾期一天，乙方按2000 元/天承担违约责任。</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4. 施工过程中发生人身伤亡、各类管线损坏和设备事故有隐瞒行为的，除接受政府有关部门处理外，过错方应承担1 万元~5 万元/次的违约责任。</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第七条 本协议执行过程中，如发生争议，由双方协商、调解解决；若经协商、调解不能解决争议的，任何一方可以向工程所在地人民法院提起诉讼。</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第八条 本协议有效期限：自    年 月  日起至全部工程完工后经交工验收合格，以及保修期满有发包人发给保修终止证书后失效。</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第九条 本协议一式四份，甲乙双方各执两份。</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第十条 本协议于     年 </w:t>
      </w:r>
      <w:r>
        <w:rPr>
          <w:rFonts w:ascii="黑体" w:hAnsi="宋体"/>
          <w:color w:val="auto"/>
          <w:highlight w:val="none"/>
        </w:rPr>
        <w:t xml:space="preserve"> </w:t>
      </w:r>
      <w:r>
        <w:rPr>
          <w:rFonts w:hint="eastAsia" w:ascii="黑体" w:hAnsi="宋体"/>
          <w:color w:val="auto"/>
          <w:highlight w:val="none"/>
        </w:rPr>
        <w:t xml:space="preserve">月  日签订于     </w:t>
      </w:r>
      <w:r>
        <w:rPr>
          <w:rFonts w:ascii="黑体" w:hAnsi="宋体"/>
          <w:color w:val="auto"/>
          <w:highlight w:val="none"/>
        </w:rPr>
        <w:t xml:space="preserve">  </w:t>
      </w:r>
      <w:r>
        <w:rPr>
          <w:rFonts w:hint="eastAsia" w:ascii="黑体" w:hAnsi="宋体"/>
          <w:color w:val="auto"/>
          <w:highlight w:val="none"/>
        </w:rPr>
        <w:t xml:space="preserve">，双方签字盖章后生效。</w:t>
      </w:r>
      <w:r/>
    </w:p>
    <w:p>
      <w:pPr>
        <w:ind w:left="360" w:firstLine="420"/>
        <w:spacing w:line="360" w:lineRule="auto"/>
        <w:tabs>
          <w:tab w:val="left" w:pos="360" w:leader="none"/>
        </w:tabs>
        <w:rPr>
          <w:rFonts w:ascii="黑体" w:hAnsi="宋体"/>
          <w:color w:val="auto"/>
          <w:highlight w:val="none"/>
        </w:rPr>
      </w:pPr>
      <w:r>
        <w:rPr>
          <w:rFonts w:ascii="黑体" w:hAnsi="宋体"/>
          <w:color w:val="auto"/>
          <w:highlight w:val="none"/>
        </w:rPr>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甲方：（盖章）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法定代表人                            </w:t>
      </w:r>
      <w:r/>
    </w:p>
    <w:p>
      <w:pPr>
        <w:ind w:left="78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或                                         （签字）</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其委托代理人：</w:t>
      </w:r>
      <w:r/>
    </w:p>
    <w:p>
      <w:pPr>
        <w:ind w:left="360" w:firstLine="420"/>
        <w:spacing w:line="360" w:lineRule="auto"/>
        <w:tabs>
          <w:tab w:val="left" w:pos="360" w:leader="none"/>
        </w:tabs>
        <w:rPr>
          <w:rFonts w:ascii="黑体" w:hAnsi="宋体"/>
          <w:color w:val="auto"/>
          <w:highlight w:val="none"/>
        </w:rPr>
      </w:pPr>
      <w:r>
        <w:rPr>
          <w:rFonts w:ascii="黑体" w:hAnsi="宋体"/>
          <w:color w:val="auto"/>
          <w:highlight w:val="none"/>
        </w:rPr>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乙方：（盖章） </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法定代表人                            </w:t>
      </w:r>
      <w:r/>
    </w:p>
    <w:p>
      <w:pPr>
        <w:ind w:left="78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或                                         （签字）</w:t>
      </w:r>
      <w:r/>
    </w:p>
    <w:p>
      <w:pPr>
        <w:ind w:left="360" w:firstLine="420"/>
        <w:spacing w:line="360" w:lineRule="auto"/>
        <w:tabs>
          <w:tab w:val="left" w:pos="360" w:leader="none"/>
        </w:tabs>
        <w:rPr>
          <w:rFonts w:ascii="黑体" w:hAnsi="宋体"/>
          <w:color w:val="auto"/>
          <w:highlight w:val="none"/>
        </w:rPr>
      </w:pPr>
      <w:r>
        <w:rPr>
          <w:rFonts w:hint="eastAsia" w:ascii="黑体" w:hAnsi="宋体"/>
          <w:color w:val="auto"/>
          <w:highlight w:val="none"/>
        </w:rPr>
        <w:t xml:space="preserve">其委托代理人：</w:t>
      </w:r>
      <w:r/>
    </w:p>
    <w:p>
      <w:pPr>
        <w:ind w:left="360" w:firstLine="420"/>
        <w:spacing w:line="360" w:lineRule="auto"/>
        <w:tabs>
          <w:tab w:val="left" w:pos="360" w:leader="none"/>
        </w:tabs>
        <w:rPr>
          <w:rFonts w:ascii="黑体" w:hAnsi="宋体"/>
          <w:color w:val="auto"/>
          <w:highlight w:val="none"/>
        </w:rPr>
      </w:pPr>
      <w:r>
        <w:rPr>
          <w:rFonts w:ascii="黑体" w:hAnsi="宋体"/>
          <w:color w:val="auto"/>
          <w:highlight w:val="none"/>
        </w:rPr>
      </w:r>
      <w:r/>
    </w:p>
    <w:p>
      <w:pPr>
        <w:ind w:left="360" w:firstLine="420"/>
        <w:spacing w:line="360" w:lineRule="auto"/>
        <w:tabs>
          <w:tab w:val="left" w:pos="360" w:leader="none"/>
        </w:tabs>
        <w:rPr>
          <w:rFonts w:ascii="黑体" w:hAnsi="宋体"/>
          <w:color w:val="auto"/>
          <w:highlight w:val="none"/>
        </w:rPr>
      </w:pPr>
      <w:r>
        <w:rPr>
          <w:rFonts w:ascii="黑体" w:hAnsi="宋体"/>
          <w:color w:val="auto"/>
          <w:highlight w:val="none"/>
        </w:rPr>
      </w:r>
      <w:r/>
    </w:p>
    <w:p>
      <w:pPr>
        <w:pStyle w:val="863"/>
        <w:rPr>
          <w:rFonts w:hint="eastAsia"/>
          <w:color w:val="auto"/>
          <w:highlight w:val="none"/>
        </w:rPr>
        <w:sectPr>
          <w:headerReference w:type="default" r:id="rId11"/>
          <w:footerReference w:type="default" r:id="rId17"/>
          <w:footnotePr/>
          <w:endnotePr/>
          <w:type w:val="nextPage"/>
          <w:pgSz w:w="11906" w:h="16838" w:orient="portrait"/>
          <w:pgMar w:top="1440" w:right="1083" w:bottom="1440" w:left="1083" w:header="851" w:footer="992" w:gutter="0"/>
          <w:cols w:num="1" w:sep="0" w:space="1701" w:equalWidth="1"/>
          <w:docGrid w:linePitch="360"/>
        </w:sectPr>
      </w:pPr>
      <w:r>
        <w:rPr>
          <w:rFonts w:hint="eastAsia"/>
          <w:color w:val="auto"/>
          <w:highlight w:val="none"/>
        </w:rPr>
      </w:r>
      <w:r/>
    </w:p>
    <w:p>
      <w:pPr>
        <w:pStyle w:val="1040"/>
        <w:jc w:val="center"/>
        <w:spacing w:line="360" w:lineRule="auto"/>
        <w:rPr>
          <w:rFonts w:ascii="宋体" w:hAnsi="宋体" w:cs="宋体"/>
          <w:color w:val="auto"/>
          <w:highlight w:val="none"/>
        </w:rPr>
      </w:pPr>
      <w:r>
        <w:rPr>
          <w:rFonts w:hint="eastAsia" w:ascii="宋体" w:hAnsi="宋体" w:cs="宋体"/>
          <w:color w:val="auto"/>
          <w:highlight w:val="none"/>
        </w:rPr>
        <w:t xml:space="preserve">五、附件格式</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格式1： 磋商响应报价表                           </w:t>
      </w:r>
      <w:r/>
    </w:p>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（1）磋商响应报价表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在考察现场并充分研究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标段(以下简称“本工程”)施工采购文件的全部内容后，我方兹以：</w:t>
      </w:r>
      <w:r/>
    </w:p>
    <w:p>
      <w:pPr>
        <w:spacing w:line="360" w:lineRule="auto"/>
        <w:rPr>
          <w:rFonts w:hint="eastAsia" w:ascii="宋体" w:hAnsi="宋体" w:cs="宋体"/>
          <w:strike/>
          <w:color w:val="auto"/>
          <w:szCs w:val="21"/>
          <w:highlight w:val="none"/>
        </w:rPr>
      </w:pPr>
      <w:r>
        <w:rPr>
          <w:rFonts w:hint="eastAsia" w:ascii="宋体" w:hAnsi="宋体" w:cs="宋体"/>
          <w:color w:val="auto"/>
          <w:szCs w:val="21"/>
          <w:highlight w:val="none"/>
        </w:rPr>
        <w:t xml:space="preserve">　　人民币(大写)：</w:t>
      </w:r>
      <w:r>
        <w:rPr>
          <w:rFonts w:hint="eastAsia" w:ascii="宋体" w:hAnsi="宋体" w:cs="宋体"/>
          <w:color w:val="auto"/>
          <w:szCs w:val="21"/>
          <w:highlight w:val="none"/>
          <w:u w:val="single"/>
        </w:rPr>
        <w:t xml:space="preserve">                                          </w:t>
      </w:r>
      <w:r/>
    </w:p>
    <w:p>
      <w:pPr>
        <w:ind w:firstLine="945"/>
        <w:spacing w:line="360" w:lineRule="auto"/>
        <w:rPr>
          <w:rFonts w:hint="eastAsia"/>
          <w:color w:val="auto"/>
          <w:szCs w:val="21"/>
          <w:highlight w:val="none"/>
        </w:rPr>
      </w:pPr>
      <w:r>
        <w:rPr>
          <w:rFonts w:hint="eastAsia" w:ascii="宋体" w:hAnsi="宋体" w:cs="宋体"/>
          <w:color w:val="auto"/>
          <w:szCs w:val="21"/>
          <w:highlight w:val="none"/>
        </w:rPr>
        <w:t xml:space="preserve">（小写）RMB￥：</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的响应价格和按合同约定有权得到的其它金额，并严格按照合同约定，施工、竣工和交付本工程并维修其中的任何缺陷。</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如果我方中标（成交），我方保证按照合同约定的开工日期开始本工程的施工，并且保证在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天(日历日)内竣工。我方确保工程质量达到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标准。我方同意本函在采购文件规定的提交响应文件截止时间后，在采购文件规定的有效期期满前对我方具有约束力，且随时准备接受你方发出的成交通知书。</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我单位拟派项目负责人：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(姓名)，资质等级：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级，证号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。项目负责人主要业绩及信誉状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我单位拟派安全员：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(电话)。</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在签署协议书之前，你方的成交通知书连同本函，对双方具有约束力。</w:t>
      </w:r>
      <w:r/>
    </w:p>
    <w:p>
      <w:pPr>
        <w:pStyle w:val="872"/>
        <w:ind w:firstLine="420"/>
        <w:jc w:val="left"/>
        <w:spacing w:line="360" w:lineRule="auto"/>
        <w:rPr>
          <w:rFonts w:hAnsi="宋体" w:eastAsia="宋体" w:cs="宋体"/>
          <w:color w:val="auto"/>
          <w:sz w:val="21"/>
          <w:szCs w:val="21"/>
          <w:highlight w:val="none"/>
        </w:rPr>
        <w:outlineLvl w:val="1"/>
      </w:pPr>
      <w:r>
        <w:rPr>
          <w:rFonts w:hAnsi="宋体" w:eastAsia="宋体" w:cs="宋体"/>
          <w:color w:val="auto"/>
          <w:sz w:val="21"/>
          <w:szCs w:val="21"/>
          <w:highlight w:val="none"/>
        </w:rPr>
      </w:r>
      <w:r/>
    </w:p>
    <w:p>
      <w:pPr>
        <w:pStyle w:val="872"/>
        <w:ind w:firstLine="420"/>
        <w:jc w:val="left"/>
        <w:spacing w:line="360" w:lineRule="auto"/>
        <w:rPr>
          <w:rFonts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单位名称： （盖章）</w:t>
      </w:r>
      <w:r/>
    </w:p>
    <w:p>
      <w:pPr>
        <w:pStyle w:val="872"/>
        <w:ind w:firstLine="420"/>
        <w:jc w:val="left"/>
        <w:spacing w:line="360" w:lineRule="auto"/>
        <w:rPr>
          <w:rFonts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法定代表人或</w:t>
      </w:r>
      <w:r>
        <w:rPr>
          <w:rFonts w:hint="eastAsia" w:hAnsi="宋体" w:eastAsia="宋体" w:cs="宋体"/>
          <w:color w:val="auto"/>
          <w:sz w:val="21"/>
          <w:szCs w:val="21"/>
          <w:highlight w:val="none"/>
        </w:rPr>
        <w:t xml:space="preserve">授权委托人：（签字或盖章）</w:t>
      </w:r>
      <w:r/>
    </w:p>
    <w:p>
      <w:pPr>
        <w:pStyle w:val="872"/>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日期：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年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月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日</w:t>
      </w:r>
      <w:r/>
    </w:p>
    <w:p>
      <w:pPr>
        <w:pStyle w:val="872"/>
        <w:ind w:left="3400" w:firstLine="42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jc w:val="center"/>
        <w:pageBreakBefore/>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（2）报价明细表（根据工程量清单报价）</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注：报价清单请联系代理公司邮件发送。</w:t>
      </w:r>
      <w:r/>
    </w:p>
    <w:p>
      <w:pPr>
        <w:pageBreakBefore/>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格式2：磋商响应函</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磋商响应函</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lang w:val="zh-CN"/>
        </w:rPr>
        <w:t xml:space="preserve">苏州咨悦潭建设项目管理有限公司</w:t>
      </w:r>
      <w:r>
        <w:rPr>
          <w:rFonts w:hint="eastAsia" w:ascii="宋体" w:hAnsi="宋体" w:cs="宋体"/>
          <w:color w:val="auto"/>
          <w:szCs w:val="21"/>
          <w:highlight w:val="none"/>
          <w:lang w:val="zh-CN"/>
        </w:rPr>
        <w:t xml:space="preserve">：</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我方收到贵公司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号磋商采购文件，经仔细阅读和研究，我方决定参加磋商。并向贵公司承诺：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1、愿意按照磋商采购文件的一切要求，提供以上所有服务，总价格及明细见《磋商响应报价表》。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2、如果我们的响应文件被接受，我们将严格履行磋商采购文件中规定的每一项要求，按期、按质、按量履行服务义务。</w:t>
      </w:r>
      <w:r/>
    </w:p>
    <w:p>
      <w:pPr>
        <w:pStyle w:val="872"/>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3、我方同意按磋商采购文件中的规定，我方的响应文件有效期限为磋商开始后60天。</w:t>
      </w:r>
      <w:r/>
    </w:p>
    <w:p>
      <w:pPr>
        <w:pStyle w:val="872"/>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872"/>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5、我方愿意遵守磋商采购文件中所列的收费标准。</w:t>
      </w:r>
      <w:r/>
    </w:p>
    <w:p>
      <w:pPr>
        <w:pStyle w:val="872"/>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872"/>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7、我方同意我方若无法按约定条款履行义务等行为，采购方有权取消我方的成交资格。</w:t>
      </w:r>
      <w:r/>
    </w:p>
    <w:p>
      <w:pPr>
        <w:pStyle w:val="872"/>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8、如果我方被确定成交，我方愿意支付成交服务费，逾期按中国人民银行公布的同期人民币贷款最高利率计付利息；</w:t>
      </w:r>
      <w:r/>
    </w:p>
    <w:p>
      <w:pPr>
        <w:pStyle w:val="87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9、与本磋商有关的通讯地址：</w:t>
      </w:r>
      <w:r/>
    </w:p>
    <w:p>
      <w:pPr>
        <w:pStyle w:val="872"/>
        <w:ind w:firstLine="420"/>
        <w:spacing w:line="360" w:lineRule="auto"/>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rPr>
        <w:t xml:space="preserve">单    位： </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联 系 人：</w:t>
      </w:r>
      <w:r>
        <w:rPr>
          <w:rFonts w:hint="eastAsia" w:hAnsi="宋体" w:eastAsia="宋体" w:cs="宋体"/>
          <w:color w:val="auto"/>
          <w:sz w:val="21"/>
          <w:szCs w:val="21"/>
          <w:highlight w:val="none"/>
          <w:u w:val="single"/>
        </w:rPr>
        <w:t xml:space="preserve">                   </w:t>
      </w:r>
      <w:r/>
    </w:p>
    <w:p>
      <w:pPr>
        <w:pStyle w:val="872"/>
        <w:ind w:firstLine="420"/>
        <w:spacing w:line="360" w:lineRule="auto"/>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rPr>
        <w:t xml:space="preserve">地    址：</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 邮政编码：</w:t>
      </w:r>
      <w:r>
        <w:rPr>
          <w:rFonts w:hint="eastAsia" w:hAnsi="宋体" w:eastAsia="宋体" w:cs="宋体"/>
          <w:color w:val="auto"/>
          <w:sz w:val="21"/>
          <w:szCs w:val="21"/>
          <w:highlight w:val="none"/>
          <w:u w:val="single"/>
        </w:rPr>
        <w:t xml:space="preserve">                   </w:t>
      </w:r>
      <w:r/>
    </w:p>
    <w:p>
      <w:pPr>
        <w:pStyle w:val="872"/>
        <w:ind w:firstLine="420"/>
        <w:spacing w:line="360" w:lineRule="auto"/>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rPr>
        <w:t xml:space="preserve">联系电话：</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 传    真：</w:t>
      </w:r>
      <w:r>
        <w:rPr>
          <w:rFonts w:hint="eastAsia" w:hAnsi="宋体" w:eastAsia="宋体" w:cs="宋体"/>
          <w:color w:val="auto"/>
          <w:sz w:val="21"/>
          <w:szCs w:val="21"/>
          <w:highlight w:val="none"/>
          <w:u w:val="single"/>
        </w:rPr>
        <w:t xml:space="preserve">                   </w:t>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1074"/>
        <w:ind w:firstLine="480"/>
        <w:rPr>
          <w:color w:val="auto"/>
          <w:szCs w:val="24"/>
          <w:highlight w:val="none"/>
        </w:rPr>
      </w:pPr>
      <w:r>
        <w:rPr>
          <w:color w:val="auto"/>
          <w:szCs w:val="24"/>
          <w:highlight w:val="none"/>
        </w:rPr>
      </w:r>
      <w:r/>
    </w:p>
    <w:p>
      <w:pPr>
        <w:rPr>
          <w:color w:val="auto"/>
          <w:highlight w:val="none"/>
        </w:rPr>
      </w:pPr>
      <w:r>
        <w:rPr>
          <w:color w:val="auto"/>
          <w:highlight w:val="none"/>
        </w:rPr>
      </w:r>
      <w:r/>
    </w:p>
    <w:p>
      <w:pPr>
        <w:pStyle w:val="1074"/>
        <w:ind w:firstLine="480"/>
        <w:rPr>
          <w:color w:val="auto"/>
          <w:szCs w:val="24"/>
          <w:highlight w:val="none"/>
        </w:rPr>
      </w:pPr>
      <w:r>
        <w:rPr>
          <w:color w:val="auto"/>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74"/>
        <w:ind w:firstLine="480"/>
        <w:rPr>
          <w:rFonts w:hint="eastAsia"/>
          <w:color w:val="auto"/>
          <w:szCs w:val="24"/>
          <w:highlight w:val="none"/>
        </w:rPr>
      </w:pPr>
      <w:r>
        <w:rPr>
          <w:rFonts w:hint="eastAsia"/>
          <w:color w:val="auto"/>
          <w:szCs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格式3：法定代表人授权委托书</w:t>
      </w:r>
      <w:r/>
    </w:p>
    <w:p>
      <w:pPr>
        <w:jc w:val="center"/>
        <w:spacing w:line="360" w:lineRule="auto"/>
        <w:widowControl/>
        <w:rPr>
          <w:rFonts w:ascii="宋体" w:hAnsi="宋体"/>
          <w:b/>
          <w:bCs/>
          <w:color w:val="auto"/>
          <w:spacing w:val="20"/>
          <w:szCs w:val="21"/>
          <w:highlight w:val="none"/>
        </w:rPr>
      </w:pPr>
      <w:r>
        <w:rPr>
          <w:rFonts w:hint="eastAsia" w:ascii="宋体" w:hAnsi="宋体"/>
          <w:b/>
          <w:bCs/>
          <w:color w:val="auto"/>
          <w:spacing w:val="20"/>
          <w:szCs w:val="21"/>
          <w:highlight w:val="none"/>
        </w:rPr>
        <w:t xml:space="preserve">法定代表人授权委托书</w:t>
      </w:r>
      <w:r/>
    </w:p>
    <w:p>
      <w:pPr>
        <w:jc w:val="left"/>
        <w:spacing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0"/>
          <w:highlight w:val="none"/>
        </w:rPr>
        <w:t xml:space="preserve">本授权委托书声明：</w:t>
      </w:r>
      <w:r>
        <w:rPr>
          <w:rFonts w:ascii="宋体" w:hAnsi="宋体"/>
          <w:color w:val="auto"/>
          <w:szCs w:val="20"/>
          <w:highlight w:val="none"/>
        </w:rPr>
        <w:t xml:space="preserve">  </w:t>
      </w:r>
      <w:r>
        <w:rPr>
          <w:rFonts w:hint="eastAsia" w:ascii="宋体" w:hAnsi="宋体"/>
          <w:color w:val="auto"/>
          <w:szCs w:val="20"/>
          <w:highlight w:val="none"/>
        </w:rPr>
        <w:t xml:space="preserve">我</w:t>
      </w:r>
      <w:r>
        <w:rPr>
          <w:rFonts w:ascii="宋体" w:hAnsi="宋体"/>
          <w:color w:val="auto"/>
          <w:szCs w:val="20"/>
          <w:highlight w:val="none"/>
        </w:rPr>
        <w:t xml:space="preserve"> </w:t>
      </w:r>
      <w:r>
        <w:rPr>
          <w:rFonts w:ascii="宋体" w:hAnsi="宋体"/>
          <w:color w:val="auto"/>
          <w:szCs w:val="20"/>
          <w:highlight w:val="none"/>
          <w:u w:val="single"/>
        </w:rPr>
        <w:t xml:space="preserve">          </w:t>
      </w:r>
      <w:r>
        <w:rPr>
          <w:rFonts w:hint="eastAsia" w:ascii="宋体" w:hAnsi="宋体"/>
          <w:color w:val="auto"/>
          <w:szCs w:val="20"/>
          <w:highlight w:val="none"/>
        </w:rPr>
        <w:t xml:space="preserve">（姓名）系</w:t>
      </w:r>
      <w:r>
        <w:rPr>
          <w:rFonts w:ascii="宋体" w:hAnsi="宋体"/>
          <w:color w:val="auto"/>
          <w:szCs w:val="20"/>
          <w:highlight w:val="none"/>
          <w:u w:val="single"/>
        </w:rPr>
        <w:t xml:space="preserve">             </w:t>
      </w:r>
      <w:r>
        <w:rPr>
          <w:rFonts w:hint="eastAsia" w:ascii="宋体" w:hAnsi="宋体"/>
          <w:color w:val="auto"/>
          <w:szCs w:val="20"/>
          <w:highlight w:val="none"/>
        </w:rPr>
        <w:t xml:space="preserve">（磋商响应单位名称）的法定代表人，现授权委托</w:t>
      </w:r>
      <w:r>
        <w:rPr>
          <w:rFonts w:ascii="宋体" w:hAnsi="宋体"/>
          <w:color w:val="auto"/>
          <w:szCs w:val="20"/>
          <w:highlight w:val="none"/>
          <w:u w:val="single"/>
        </w:rPr>
        <w:t xml:space="preserve">              </w:t>
      </w:r>
      <w:r>
        <w:rPr>
          <w:rFonts w:hint="eastAsia" w:ascii="宋体" w:hAnsi="宋体"/>
          <w:color w:val="auto"/>
          <w:szCs w:val="20"/>
          <w:highlight w:val="none"/>
          <w:u w:val="single"/>
        </w:rPr>
        <w:t xml:space="preserve">（</w:t>
      </w:r>
      <w:r>
        <w:rPr>
          <w:rFonts w:hint="eastAsia" w:ascii="宋体" w:hAnsi="宋体"/>
          <w:color w:val="auto"/>
          <w:szCs w:val="20"/>
          <w:highlight w:val="none"/>
        </w:rPr>
        <w:t xml:space="preserve">单位名称）的</w:t>
      </w:r>
      <w:r>
        <w:rPr>
          <w:rFonts w:ascii="宋体" w:hAnsi="宋体"/>
          <w:color w:val="auto"/>
          <w:szCs w:val="20"/>
          <w:highlight w:val="none"/>
          <w:u w:val="single"/>
        </w:rPr>
        <w:t xml:space="preserve">         </w:t>
      </w:r>
      <w:r>
        <w:rPr>
          <w:rFonts w:hint="eastAsia" w:ascii="宋体" w:hAnsi="宋体"/>
          <w:color w:val="auto"/>
          <w:szCs w:val="20"/>
          <w:highlight w:val="none"/>
        </w:rPr>
        <w:t xml:space="preserve">（姓名）为我公司代理人，以本公司的名义参加</w:t>
      </w:r>
      <w:r>
        <w:rPr>
          <w:rFonts w:hint="eastAsia"/>
          <w:color w:val="auto"/>
          <w:szCs w:val="21"/>
          <w:highlight w:val="none"/>
          <w:lang w:eastAsia="zh-CN"/>
        </w:rPr>
        <w:t xml:space="preserve">苏州咨悦潭建设项目管理有限公司</w:t>
      </w:r>
      <w:r>
        <w:rPr>
          <w:rFonts w:hint="eastAsia" w:ascii="宋体" w:hAnsi="宋体"/>
          <w:color w:val="auto"/>
          <w:szCs w:val="20"/>
          <w:highlight w:val="none"/>
        </w:rPr>
        <w:t xml:space="preserve">实施的编号为</w:t>
      </w:r>
      <w:r>
        <w:rPr>
          <w:rFonts w:ascii="宋体" w:hAnsi="宋体"/>
          <w:color w:val="auto"/>
          <w:szCs w:val="20"/>
          <w:highlight w:val="none"/>
          <w:u w:val="single"/>
        </w:rPr>
        <w:t xml:space="preserve">       </w:t>
      </w:r>
      <w:r>
        <w:rPr>
          <w:rFonts w:hint="eastAsia" w:ascii="宋体" w:hAnsi="宋体"/>
          <w:color w:val="auto"/>
          <w:szCs w:val="20"/>
          <w:highlight w:val="none"/>
          <w:u w:val="single"/>
        </w:rPr>
        <w:t xml:space="preserve">    </w:t>
      </w:r>
      <w:r>
        <w:rPr>
          <w:rFonts w:ascii="宋体" w:hAnsi="宋体"/>
          <w:color w:val="auto"/>
          <w:szCs w:val="20"/>
          <w:highlight w:val="none"/>
          <w:u w:val="single"/>
        </w:rPr>
        <w:t xml:space="preserve"> </w:t>
      </w:r>
      <w:r>
        <w:rPr>
          <w:rFonts w:hint="eastAsia" w:ascii="宋体" w:hAnsi="宋体"/>
          <w:color w:val="auto"/>
          <w:szCs w:val="20"/>
          <w:highlight w:val="none"/>
        </w:rPr>
        <w:t xml:space="preserve">号的竞争性磋商采购活动。代理人在磋商、评审、合同采购过程中所签署的一切文件和处理与这有关</w:t>
      </w:r>
      <w:r>
        <w:rPr>
          <w:rFonts w:hint="eastAsia" w:ascii="宋体" w:hAnsi="宋体"/>
          <w:color w:val="auto"/>
          <w:szCs w:val="21"/>
          <w:highlight w:val="none"/>
        </w:rPr>
        <w:t xml:space="preserve">的一切事务，我公司均予以承认。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代理人在授权委托书有效期内签署的所有文件不因授权委托的撤销而失效，除非有撤销授权委托的书面通知，本授权委托书自磋商开始至合同履行完毕止。</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代理人无转委托权。特此委托。</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磋商供应商：（单位盖章）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before="156"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                 </w:t>
      </w:r>
      <w:r/>
    </w:p>
    <w:p>
      <w:pPr>
        <w:pStyle w:val="1113"/>
        <w:ind w:firstLine="482"/>
        <w:rPr>
          <w:rFonts w:hint="eastAsia" w:ascii="宋体" w:hAnsi="宋体" w:cs="宋体"/>
          <w:b/>
          <w:bCs/>
          <w:color w:val="auto"/>
          <w:highlight w:val="none"/>
        </w:rPr>
      </w:pPr>
      <w:r>
        <w:rPr>
          <w:rFonts w:hint="eastAsia" w:ascii="宋体" w:hAnsi="宋体" w:cs="宋体"/>
          <w:b/>
          <w:bCs/>
          <w:color w:val="auto"/>
          <w:highlight w:val="none"/>
        </w:rPr>
      </w:r>
      <w:r/>
    </w:p>
    <w:p>
      <w:pPr>
        <w:pStyle w:val="1113"/>
        <w:ind w:firstLine="0"/>
        <w:rPr>
          <w:rFonts w:hint="eastAsia" w:ascii="宋体" w:hAnsi="宋体" w:cs="宋体"/>
          <w:b/>
          <w:bCs/>
          <w:color w:val="auto"/>
          <w:highlight w:val="none"/>
        </w:rPr>
        <w:sectPr>
          <w:footnotePr/>
          <w:endnotePr/>
          <w:type w:val="nextPage"/>
          <w:pgSz w:w="11906" w:h="16838" w:orient="portrait"/>
          <w:pgMar w:top="1440" w:right="991" w:bottom="1440" w:left="1134" w:header="851" w:footer="992" w:gutter="0"/>
          <w:cols w:num="1" w:sep="0" w:space="720" w:equalWidth="1"/>
          <w:docGrid w:linePitch="360"/>
        </w:sectPr>
      </w:pPr>
      <w:r>
        <w:rPr>
          <w:rFonts w:hint="eastAsia" w:ascii="宋体" w:hAnsi="宋体" w:cs="宋体"/>
          <w:b/>
          <w:bCs/>
          <w:color w:val="auto"/>
          <w:highlight w:val="none"/>
        </w:rPr>
      </w:r>
      <w:r/>
    </w:p>
    <w:p>
      <w:pPr>
        <w:pStyle w:val="1134"/>
        <w:spacing w:line="360" w:lineRule="auto"/>
        <w:rPr>
          <w:rFonts w:hAnsi="宋体" w:cs="宋体"/>
          <w:b/>
          <w:bCs/>
          <w:color w:val="auto"/>
          <w:highlight w:val="none"/>
        </w:rPr>
      </w:pPr>
      <w:r>
        <w:rPr>
          <w:rFonts w:hint="eastAsia" w:hAnsi="宋体" w:cs="宋体"/>
          <w:b/>
          <w:bCs/>
          <w:color w:val="auto"/>
          <w:highlight w:val="none"/>
        </w:rPr>
        <w:t xml:space="preserve">格式4：</w:t>
      </w:r>
      <w:r>
        <w:rPr>
          <w:rFonts w:hAnsi="宋体" w:cs="宋体"/>
          <w:b/>
          <w:bCs/>
          <w:color w:val="auto"/>
          <w:highlight w:val="none"/>
        </w:rPr>
        <w:t xml:space="preserve">响应保证承诺书</w:t>
      </w:r>
      <w:r/>
    </w:p>
    <w:p>
      <w:pPr>
        <w:pStyle w:val="1134"/>
        <w:spacing w:line="360" w:lineRule="auto"/>
        <w:rPr>
          <w:rFonts w:hint="eastAsia" w:hAnsi="宋体" w:cs="宋体"/>
          <w:b/>
          <w:bCs/>
          <w:color w:val="auto"/>
          <w:highlight w:val="none"/>
        </w:rPr>
      </w:pPr>
      <w:r>
        <w:rPr>
          <w:rFonts w:hint="eastAsia" w:hAnsi="宋体" w:cs="宋体"/>
          <w:b/>
          <w:bCs/>
          <w:color w:val="auto"/>
          <w:highlight w:val="none"/>
        </w:rPr>
      </w:r>
      <w:r/>
    </w:p>
    <w:p>
      <w:pPr>
        <w:pStyle w:val="1134"/>
        <w:jc w:val="center"/>
        <w:spacing w:line="360" w:lineRule="auto"/>
        <w:rPr>
          <w:rFonts w:hint="eastAsia" w:hAnsi="宋体"/>
          <w:b/>
          <w:bCs/>
          <w:color w:val="auto"/>
          <w:szCs w:val="21"/>
          <w:highlight w:val="none"/>
        </w:rPr>
      </w:pPr>
      <w:r>
        <w:rPr>
          <w:rFonts w:hAnsi="宋体"/>
          <w:b/>
          <w:bCs/>
          <w:color w:val="auto"/>
          <w:szCs w:val="21"/>
          <w:highlight w:val="none"/>
        </w:rPr>
        <w:t xml:space="preserve">响应保证承诺书</w:t>
      </w:r>
      <w:r/>
    </w:p>
    <w:p>
      <w:pPr>
        <w:pStyle w:val="1134"/>
        <w:spacing w:line="360" w:lineRule="auto"/>
        <w:rPr>
          <w:rFonts w:hint="eastAsia" w:hAnsi="宋体"/>
          <w:color w:val="auto"/>
          <w:szCs w:val="21"/>
          <w:highlight w:val="none"/>
        </w:rPr>
      </w:pPr>
      <w:r>
        <w:rPr>
          <w:rFonts w:hAnsi="宋体"/>
          <w:color w:val="auto"/>
          <w:szCs w:val="21"/>
          <w:highlight w:val="none"/>
        </w:rPr>
        <w:t xml:space="preserve">致：</w:t>
      </w:r>
      <w:r>
        <w:rPr>
          <w:rFonts w:hint="eastAsia" w:hAnsi="宋体"/>
          <w:color w:val="auto"/>
          <w:szCs w:val="21"/>
          <w:highlight w:val="none"/>
          <w:lang w:eastAsia="zh-CN"/>
        </w:rPr>
        <w:t xml:space="preserve">苏州咨悦潭建设项目管理有限公司</w:t>
      </w:r>
      <w:r>
        <w:rPr>
          <w:rFonts w:hAnsi="宋体"/>
          <w:color w:val="auto"/>
          <w:szCs w:val="21"/>
          <w:highlight w:val="none"/>
        </w:rPr>
        <w:t xml:space="preserve">         </w:t>
      </w:r>
      <w:r/>
    </w:p>
    <w:p>
      <w:pPr>
        <w:pStyle w:val="1134"/>
        <w:ind w:firstLine="420"/>
        <w:spacing w:line="360" w:lineRule="auto"/>
        <w:rPr>
          <w:rFonts w:hint="eastAsia" w:hAnsi="宋体"/>
          <w:color w:val="auto"/>
          <w:szCs w:val="21"/>
          <w:highlight w:val="none"/>
        </w:rPr>
      </w:pPr>
      <w:r>
        <w:rPr>
          <w:rFonts w:hAnsi="宋体"/>
          <w:color w:val="auto"/>
          <w:szCs w:val="21"/>
          <w:highlight w:val="none"/>
        </w:rPr>
        <w:t xml:space="preserve">我</w:t>
      </w:r>
      <w:r>
        <w:rPr>
          <w:rFonts w:hAnsi="宋体"/>
          <w:color w:val="auto"/>
          <w:szCs w:val="21"/>
          <w:highlight w:val="none"/>
          <w:u w:val="single"/>
        </w:rPr>
        <w:t xml:space="preserve">（单位/本人，以下统称我单位）</w:t>
      </w:r>
      <w:r>
        <w:rPr>
          <w:rFonts w:hAnsi="宋体"/>
          <w:color w:val="auto"/>
          <w:szCs w:val="21"/>
          <w:highlight w:val="none"/>
        </w:rPr>
        <w:t xml:space="preserve">自愿参加</w:t>
      </w:r>
      <w:r>
        <w:rPr>
          <w:rFonts w:hAnsi="宋体"/>
          <w:color w:val="auto"/>
          <w:szCs w:val="21"/>
          <w:highlight w:val="none"/>
          <w:u w:val="single"/>
        </w:rPr>
        <w:t xml:space="preserve"> （项目名称和采购编号）</w:t>
      </w:r>
      <w:r>
        <w:rPr>
          <w:rFonts w:hAnsi="宋体"/>
          <w:color w:val="auto"/>
          <w:szCs w:val="21"/>
          <w:highlight w:val="none"/>
        </w:rPr>
        <w:t xml:space="preserve">的响应,并做出如下承诺：</w:t>
      </w:r>
      <w:r/>
    </w:p>
    <w:p>
      <w:pPr>
        <w:pStyle w:val="1134"/>
        <w:ind w:firstLine="420"/>
        <w:spacing w:line="360" w:lineRule="auto"/>
        <w:rPr>
          <w:rFonts w:hint="eastAsia" w:hAnsi="宋体"/>
          <w:color w:val="auto"/>
          <w:szCs w:val="21"/>
          <w:highlight w:val="none"/>
        </w:rPr>
      </w:pPr>
      <w:r>
        <w:rPr>
          <w:rFonts w:hAnsi="宋体"/>
          <w:color w:val="auto"/>
          <w:szCs w:val="21"/>
          <w:highlight w:val="none"/>
        </w:rPr>
        <w:t xml:space="preserve">一、除不可抗力外，我单位如果发生以下行为，将在行为发生的10个工作日内，向贵方（或采购人）支付本采购文件公布的预算金额（或采购预算）的2%作为违约赔偿金（数量不确定的单价采购须约定具体金额）。</w:t>
      </w:r>
      <w:r/>
    </w:p>
    <w:p>
      <w:pPr>
        <w:pStyle w:val="1134"/>
        <w:ind w:firstLine="420"/>
        <w:spacing w:line="360" w:lineRule="auto"/>
        <w:rPr>
          <w:rFonts w:hint="eastAsia" w:hAnsi="宋体"/>
          <w:color w:val="auto"/>
          <w:szCs w:val="21"/>
          <w:highlight w:val="none"/>
        </w:rPr>
      </w:pPr>
      <w:r>
        <w:rPr>
          <w:rFonts w:hAnsi="宋体"/>
          <w:color w:val="auto"/>
          <w:szCs w:val="21"/>
          <w:highlight w:val="none"/>
        </w:rPr>
        <w:t xml:space="preserve">1.自响应截止时间至本项目发布成交公告为止，撤销响应；</w:t>
      </w:r>
      <w:r/>
    </w:p>
    <w:p>
      <w:pPr>
        <w:pStyle w:val="1134"/>
        <w:ind w:firstLine="420"/>
        <w:spacing w:line="360" w:lineRule="auto"/>
        <w:rPr>
          <w:rFonts w:hint="eastAsia" w:hAnsi="宋体"/>
          <w:color w:val="auto"/>
          <w:szCs w:val="21"/>
          <w:highlight w:val="none"/>
        </w:rPr>
      </w:pPr>
      <w:r>
        <w:rPr>
          <w:rFonts w:hAnsi="宋体"/>
          <w:color w:val="auto"/>
          <w:szCs w:val="21"/>
          <w:highlight w:val="none"/>
        </w:rPr>
        <w:t xml:space="preserve">2.成交后不依法与采购人签订合同；</w:t>
      </w:r>
      <w:r/>
    </w:p>
    <w:p>
      <w:pPr>
        <w:pStyle w:val="1134"/>
        <w:ind w:firstLine="420"/>
        <w:spacing w:line="360" w:lineRule="auto"/>
        <w:rPr>
          <w:rFonts w:hint="eastAsia" w:hAnsi="宋体"/>
          <w:color w:val="auto"/>
          <w:szCs w:val="21"/>
          <w:highlight w:val="none"/>
        </w:rPr>
      </w:pPr>
      <w:r>
        <w:rPr>
          <w:rFonts w:hAnsi="宋体"/>
          <w:color w:val="auto"/>
          <w:szCs w:val="21"/>
          <w:highlight w:val="none"/>
        </w:rPr>
        <w:t xml:space="preserve">3.成交后不按本采购文件规定向采购人提交履约保证金；</w:t>
      </w:r>
      <w:r/>
    </w:p>
    <w:p>
      <w:pPr>
        <w:pStyle w:val="1134"/>
        <w:ind w:firstLine="420"/>
        <w:spacing w:line="360" w:lineRule="auto"/>
        <w:rPr>
          <w:rFonts w:hint="eastAsia" w:hAnsi="宋体"/>
          <w:color w:val="auto"/>
          <w:szCs w:val="21"/>
          <w:highlight w:val="none"/>
        </w:rPr>
      </w:pPr>
      <w:r>
        <w:rPr>
          <w:rFonts w:hAnsi="宋体"/>
          <w:color w:val="auto"/>
          <w:szCs w:val="21"/>
          <w:highlight w:val="none"/>
        </w:rPr>
        <w:t xml:space="preserve">4.成交后不按本采购文件规定向贵方缴纳采购代理费。</w:t>
      </w:r>
      <w:r/>
    </w:p>
    <w:p>
      <w:pPr>
        <w:pStyle w:val="1134"/>
        <w:ind w:firstLine="420"/>
        <w:spacing w:line="360" w:lineRule="auto"/>
        <w:rPr>
          <w:rFonts w:hint="eastAsia" w:hAnsi="宋体"/>
          <w:color w:val="auto"/>
          <w:szCs w:val="21"/>
          <w:highlight w:val="none"/>
        </w:rPr>
      </w:pPr>
      <w:r>
        <w:rPr>
          <w:rFonts w:hAnsi="宋体"/>
          <w:color w:val="auto"/>
          <w:szCs w:val="21"/>
          <w:highlight w:val="none"/>
        </w:rPr>
        <w:t xml:space="preserve">二、我单位知晓上述行为的法律后果，承认本承诺书作为贵方（或采购人）要求我单位履行违约赔偿义务的依据作用。</w:t>
      </w:r>
      <w:r/>
    </w:p>
    <w:p>
      <w:pPr>
        <w:pStyle w:val="1134"/>
        <w:ind w:firstLine="480"/>
        <w:spacing w:line="400" w:lineRule="exact"/>
        <w:rPr>
          <w:rFonts w:hAnsi="宋体"/>
          <w:color w:val="auto"/>
          <w:sz w:val="24"/>
          <w:highlight w:val="none"/>
        </w:rPr>
      </w:pPr>
      <w:r>
        <w:rPr>
          <w:rFonts w:hAnsi="宋体"/>
          <w:color w:val="auto"/>
          <w:sz w:val="24"/>
          <w:highlight w:val="none"/>
        </w:rPr>
        <w:t xml:space="preserve">  </w:t>
      </w:r>
      <w:r/>
    </w:p>
    <w:p>
      <w:pP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磋商响应单位：（单位盖章）</w:t>
      </w:r>
      <w:r>
        <w:rPr>
          <w:rFonts w:ascii="宋体" w:hAnsi="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lang w:eastAsia="zh-CN"/>
        </w:rPr>
      </w:pPr>
      <w:r>
        <w:rPr>
          <w:rFonts w:ascii="宋体" w:hAnsi="宋体" w:cs="宋体"/>
          <w:color w:val="auto"/>
          <w:sz w:val="21"/>
          <w:szCs w:val="21"/>
          <w:highlight w:val="none"/>
        </w:rPr>
        <w:t xml:space="preserve">地址：</w:t>
      </w:r>
      <w:r/>
    </w:p>
    <w:p>
      <w:pPr>
        <w:spacing w:line="360" w:lineRule="auto"/>
        <w:rPr>
          <w:rFonts w:hint="eastAsia" w:ascii="宋体" w:hAnsi="宋体" w:eastAsia="宋体" w:cs="宋体"/>
          <w:color w:val="auto"/>
          <w:sz w:val="21"/>
          <w:szCs w:val="21"/>
          <w:highlight w:val="none"/>
          <w:lang w:eastAsia="zh-CN"/>
        </w:rPr>
      </w:pPr>
      <w:r>
        <w:rPr>
          <w:rFonts w:ascii="宋体" w:hAnsi="宋体" w:cs="宋体"/>
          <w:color w:val="auto"/>
          <w:sz w:val="21"/>
          <w:szCs w:val="21"/>
          <w:highlight w:val="none"/>
        </w:rPr>
        <w:t xml:space="preserve">电话：</w:t>
      </w:r>
      <w:r/>
    </w:p>
    <w:p>
      <w:pPr>
        <w:spacing w:line="360" w:lineRule="auto"/>
        <w:rPr>
          <w:rFonts w:hint="eastAsia" w:ascii="宋体" w:hAnsi="宋体" w:eastAsia="宋体" w:cs="宋体"/>
          <w:color w:val="auto"/>
          <w:sz w:val="21"/>
          <w:szCs w:val="21"/>
          <w:highlight w:val="none"/>
          <w:lang w:eastAsia="zh-CN"/>
        </w:rPr>
      </w:pPr>
      <w:r>
        <w:rPr>
          <w:rFonts w:ascii="宋体" w:hAnsi="宋体" w:cs="宋体"/>
          <w:color w:val="auto"/>
          <w:sz w:val="21"/>
          <w:szCs w:val="21"/>
          <w:highlight w:val="none"/>
        </w:rPr>
        <w:t xml:space="preserve">传真：</w:t>
      </w:r>
      <w:r/>
    </w:p>
    <w:p>
      <w:pPr>
        <w:spacing w:line="360" w:lineRule="auto"/>
        <w:rPr>
          <w:rFonts w:hint="eastAsia" w:ascii="宋体" w:hAnsi="宋体" w:eastAsia="宋体" w:cs="宋体"/>
          <w:color w:val="auto"/>
          <w:sz w:val="21"/>
          <w:szCs w:val="21"/>
          <w:highlight w:val="none"/>
          <w:lang w:eastAsia="zh-CN"/>
        </w:rPr>
      </w:pPr>
      <w:r>
        <w:rPr>
          <w:rFonts w:ascii="宋体" w:hAnsi="宋体" w:cs="宋体"/>
          <w:color w:val="auto"/>
          <w:sz w:val="21"/>
          <w:szCs w:val="21"/>
          <w:highlight w:val="none"/>
        </w:rPr>
        <w:t xml:space="preserve">邮编：</w:t>
      </w:r>
      <w:r/>
    </w:p>
    <w:p>
      <w:pPr>
        <w:spacing w:line="360" w:lineRule="auto"/>
        <w:rPr>
          <w:rFonts w:hint="eastAsia" w:ascii="宋体" w:hAnsi="宋体" w:eastAsia="宋体" w:cs="宋体"/>
          <w:color w:val="auto"/>
          <w:sz w:val="21"/>
          <w:szCs w:val="21"/>
          <w:highlight w:val="none"/>
          <w:lang w:eastAsia="zh-CN"/>
        </w:rPr>
      </w:pPr>
      <w:r>
        <w:rPr>
          <w:rFonts w:ascii="宋体" w:hAnsi="宋体" w:cs="宋体"/>
          <w:color w:val="auto"/>
          <w:sz w:val="21"/>
          <w:szCs w:val="21"/>
          <w:highlight w:val="none"/>
        </w:rPr>
        <w:t xml:space="preserve">法定代表人或委托代理人（签字或</w:t>
      </w:r>
      <w:r>
        <w:rPr>
          <w:rFonts w:hint="eastAsia" w:ascii="宋体" w:hAnsi="宋体" w:cs="宋体"/>
          <w:color w:val="auto"/>
          <w:sz w:val="21"/>
          <w:szCs w:val="21"/>
          <w:highlight w:val="none"/>
          <w:lang w:eastAsia="zh-CN"/>
        </w:rPr>
        <w:t xml:space="preserve">盖</w:t>
      </w:r>
      <w:r>
        <w:rPr>
          <w:rFonts w:ascii="宋体" w:hAnsi="宋体" w:cs="宋体"/>
          <w:color w:val="auto"/>
          <w:sz w:val="21"/>
          <w:szCs w:val="21"/>
          <w:highlight w:val="none"/>
        </w:rPr>
        <w:t xml:space="preserve">章）：</w:t>
      </w:r>
      <w:r/>
    </w:p>
    <w:p>
      <w:pPr>
        <w:spacing w:line="360" w:lineRule="auto"/>
        <w:rPr>
          <w:rFonts w:hAnsi="宋体" w:cs="宋体"/>
          <w:color w:val="auto"/>
          <w:sz w:val="21"/>
          <w:szCs w:val="21"/>
          <w:highlight w:val="none"/>
        </w:rPr>
      </w:pPr>
      <w:r>
        <w:rPr>
          <w:rFonts w:ascii="宋体" w:hAnsi="宋体" w:cs="宋体"/>
          <w:color w:val="auto"/>
          <w:sz w:val="21"/>
          <w:szCs w:val="21"/>
          <w:highlight w:val="none"/>
        </w:rPr>
        <w:t xml:space="preserve">日期：</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1134"/>
        <w:ind w:firstLine="480"/>
        <w:spacing w:line="360" w:lineRule="auto"/>
        <w:rPr>
          <w:rFonts w:hint="eastAsia" w:hAnsi="宋体"/>
          <w:color w:val="auto"/>
          <w:sz w:val="24"/>
          <w:highlight w:val="none"/>
        </w:rPr>
      </w:pPr>
      <w:r>
        <w:rPr>
          <w:rFonts w:hint="eastAsia" w:hAnsi="宋体"/>
          <w:color w:val="auto"/>
          <w:sz w:val="24"/>
          <w:highlight w:val="none"/>
        </w:rPr>
      </w:r>
      <w:r/>
    </w:p>
    <w:p>
      <w:pPr>
        <w:pStyle w:val="1113"/>
        <w:ind w:firstLine="0"/>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1113"/>
        <w:ind w:firstLine="0"/>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1113"/>
        <w:ind w:firstLine="0"/>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1113"/>
        <w:ind w:firstLine="0"/>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1113"/>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113"/>
        <w:ind w:firstLine="0"/>
        <w:rPr>
          <w:rFonts w:ascii="宋体" w:hAnsi="宋体" w:cs="宋体"/>
          <w:b/>
          <w:bCs/>
          <w:color w:val="auto"/>
          <w:sz w:val="22"/>
          <w:szCs w:val="22"/>
          <w:highlight w:val="none"/>
        </w:rPr>
      </w:pPr>
      <w:r>
        <w:rPr>
          <w:rFonts w:ascii="宋体" w:hAnsi="宋体" w:cs="宋体"/>
          <w:b/>
          <w:bCs/>
          <w:color w:val="auto"/>
          <w:sz w:val="22"/>
          <w:szCs w:val="22"/>
          <w:highlight w:val="none"/>
        </w:rPr>
      </w:r>
      <w:r/>
    </w:p>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br w:type="page" w:clear="all"/>
      </w:r>
      <w:r/>
    </w:p>
    <w:p>
      <w:pPr>
        <w:pStyle w:val="1113"/>
        <w:ind w:firstLine="0"/>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格式5：</w:t>
      </w:r>
      <w:r>
        <w:rPr>
          <w:rFonts w:hint="eastAsia" w:ascii="宋体" w:hAnsi="宋体" w:cs="宋体"/>
          <w:b/>
          <w:color w:val="auto"/>
          <w:sz w:val="22"/>
          <w:szCs w:val="22"/>
          <w:highlight w:val="none"/>
        </w:rPr>
        <w:t xml:space="preserve">工程项目施工管理委托书</w:t>
      </w:r>
      <w:r/>
    </w:p>
    <w:p>
      <w:pPr>
        <w:jc w:val="center"/>
        <w:spacing w:before="156"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工程项目施工管理委托书</w:t>
      </w:r>
      <w:r/>
    </w:p>
    <w:p>
      <w:pPr>
        <w:pStyle w:val="1152"/>
        <w:jc w:val="both"/>
        <w:spacing w:line="360" w:lineRule="auto"/>
        <w:rPr>
          <w:rFonts w:hint="eastAsia" w:cs="宋体"/>
          <w:color w:val="auto"/>
          <w:sz w:val="21"/>
          <w:szCs w:val="21"/>
          <w:highlight w:val="none"/>
          <w:u w:val="single"/>
        </w:rPr>
      </w:pPr>
      <w:r>
        <w:rPr>
          <w:rFonts w:hint="eastAsia" w:cs="宋体"/>
          <w:color w:val="auto"/>
          <w:sz w:val="21"/>
          <w:szCs w:val="21"/>
          <w:highlight w:val="none"/>
        </w:rPr>
        <w:t xml:space="preserve">    </w:t>
      </w:r>
      <w:r>
        <w:rPr>
          <w:rFonts w:hint="eastAsia" w:cs="宋体"/>
          <w:color w:val="auto"/>
          <w:sz w:val="21"/>
          <w:szCs w:val="21"/>
          <w:highlight w:val="none"/>
          <w:u w:val="single"/>
        </w:rPr>
        <w:t xml:space="preserve">                         </w:t>
      </w:r>
      <w:r>
        <w:rPr>
          <w:rFonts w:hint="eastAsia" w:cs="宋体"/>
          <w:color w:val="auto"/>
          <w:sz w:val="21"/>
          <w:szCs w:val="21"/>
          <w:highlight w:val="none"/>
        </w:rPr>
        <w:t xml:space="preserve">（施工企业名称）法定代表人：</w:t>
      </w:r>
      <w:r>
        <w:rPr>
          <w:rFonts w:hint="eastAsia" w:cs="宋体"/>
          <w:color w:val="auto"/>
          <w:sz w:val="21"/>
          <w:szCs w:val="21"/>
          <w:highlight w:val="none"/>
          <w:u w:val="single"/>
        </w:rPr>
        <w:t xml:space="preserve">      </w:t>
      </w:r>
      <w:r>
        <w:rPr>
          <w:rFonts w:hint="eastAsia" w:cs="宋体"/>
          <w:color w:val="auto"/>
          <w:sz w:val="21"/>
          <w:szCs w:val="21"/>
          <w:highlight w:val="none"/>
        </w:rPr>
        <w:t xml:space="preserve">（姓名）今全面委托</w:t>
      </w:r>
      <w:r>
        <w:rPr>
          <w:rFonts w:hint="eastAsia" w:cs="宋体"/>
          <w:color w:val="auto"/>
          <w:sz w:val="21"/>
          <w:szCs w:val="21"/>
          <w:highlight w:val="none"/>
          <w:u w:val="single"/>
        </w:rPr>
        <w:t xml:space="preserve">           </w:t>
      </w:r>
      <w:r>
        <w:rPr>
          <w:rFonts w:hint="eastAsia" w:cs="宋体"/>
          <w:color w:val="auto"/>
          <w:sz w:val="21"/>
          <w:szCs w:val="21"/>
          <w:highlight w:val="none"/>
        </w:rPr>
        <w:t xml:space="preserve">（项目经理）同志，资质等级：</w:t>
      </w:r>
      <w:r>
        <w:rPr>
          <w:rFonts w:hint="eastAsia" w:cs="宋体"/>
          <w:color w:val="auto"/>
          <w:sz w:val="21"/>
          <w:szCs w:val="21"/>
          <w:highlight w:val="none"/>
          <w:u w:val="single"/>
        </w:rPr>
        <w:t xml:space="preserve">       </w:t>
      </w:r>
      <w:r>
        <w:rPr>
          <w:rFonts w:hint="eastAsia" w:cs="宋体"/>
          <w:color w:val="auto"/>
          <w:sz w:val="21"/>
          <w:szCs w:val="21"/>
          <w:highlight w:val="none"/>
        </w:rPr>
        <w:t xml:space="preserve">，担任</w:t>
      </w:r>
      <w:r>
        <w:rPr>
          <w:rFonts w:hint="eastAsia" w:cs="宋体"/>
          <w:color w:val="auto"/>
          <w:sz w:val="21"/>
          <w:szCs w:val="21"/>
          <w:highlight w:val="none"/>
          <w:u w:val="single"/>
        </w:rPr>
        <w:t xml:space="preserve">                        （项目名称）</w:t>
      </w:r>
      <w:r>
        <w:rPr>
          <w:rFonts w:hint="eastAsia" w:cs="宋体"/>
          <w:color w:val="auto"/>
          <w:sz w:val="21"/>
          <w:szCs w:val="21"/>
          <w:highlight w:val="none"/>
        </w:rPr>
        <w:t xml:space="preserve">工程的项目经理，全面负责工程施工管理及响应文件中技术经济工作。</w:t>
      </w:r>
      <w:r/>
    </w:p>
    <w:p>
      <w:pPr>
        <w:pStyle w:val="1152"/>
        <w:jc w:val="both"/>
        <w:spacing w:line="360" w:lineRule="auto"/>
        <w:rPr>
          <w:rFonts w:hint="eastAsia" w:cs="宋体"/>
          <w:color w:val="auto"/>
          <w:sz w:val="21"/>
          <w:szCs w:val="21"/>
          <w:highlight w:val="none"/>
        </w:rPr>
      </w:pPr>
      <w:r>
        <w:rPr>
          <w:rFonts w:hint="eastAsia" w:cs="宋体"/>
          <w:color w:val="auto"/>
          <w:sz w:val="21"/>
          <w:szCs w:val="21"/>
          <w:highlight w:val="none"/>
        </w:rPr>
        <w:t xml:space="preserve">　　受托方必须常驻工地现场，按照《江苏省建筑施工企业项目经理资质管理方法》的规定，认真履行项目经理岗位职责。</w:t>
      </w:r>
      <w:r/>
    </w:p>
    <w:p>
      <w:pPr>
        <w:pStyle w:val="1152"/>
        <w:jc w:val="both"/>
        <w:spacing w:line="360" w:lineRule="auto"/>
        <w:rPr>
          <w:rFonts w:hint="eastAsia" w:cs="宋体"/>
          <w:color w:val="auto"/>
          <w:sz w:val="21"/>
          <w:szCs w:val="21"/>
          <w:highlight w:val="none"/>
        </w:rPr>
      </w:pPr>
      <w:r>
        <w:rPr>
          <w:rFonts w:hint="eastAsia" w:cs="宋体"/>
          <w:color w:val="auto"/>
          <w:sz w:val="21"/>
          <w:szCs w:val="21"/>
          <w:highlight w:val="none"/>
        </w:rPr>
        <w:t xml:space="preserve">　　本委托不得转委托。</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872"/>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单位名称： （盖章）</w:t>
      </w:r>
      <w:r/>
    </w:p>
    <w:p>
      <w:pPr>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法定代表人（签字或盖章）：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受托方（项目经理签字）：</w:t>
      </w:r>
      <w:r/>
    </w:p>
    <w:p>
      <w:pPr>
        <w:pStyle w:val="872"/>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r>
      <w:r/>
    </w:p>
    <w:p>
      <w:pPr>
        <w:pStyle w:val="872"/>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日期：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年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月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日</w:t>
      </w:r>
      <w:r/>
    </w:p>
    <w:p>
      <w:pPr>
        <w:pStyle w:val="1074"/>
        <w:ind w:firstLine="480"/>
        <w:rPr>
          <w:rFonts w:hint="eastAsia"/>
          <w:color w:val="auto"/>
          <w:szCs w:val="24"/>
          <w:highlight w:val="none"/>
        </w:rPr>
      </w:pPr>
      <w:r>
        <w:rPr>
          <w:rFonts w:hint="eastAsia"/>
          <w:color w:val="auto"/>
          <w:szCs w:val="24"/>
          <w:highlight w:val="none"/>
        </w:rPr>
      </w:r>
      <w:r/>
    </w:p>
    <w:p>
      <w:pPr>
        <w:spacing w:line="360" w:lineRule="auto"/>
        <w:rPr>
          <w:rFonts w:hint="eastAsia" w:ascii="宋体" w:hAnsi="宋体" w:cs="宋体"/>
          <w:b/>
          <w:bCs/>
          <w:color w:val="auto"/>
          <w:sz w:val="24"/>
          <w:highlight w:val="none"/>
        </w:rPr>
        <w:sectPr>
          <w:footnotePr/>
          <w:endnotePr/>
          <w:type w:val="nextPage"/>
          <w:pgSz w:w="11906" w:h="16838" w:orient="portrait"/>
          <w:pgMar w:top="1440" w:right="991" w:bottom="1440" w:left="1134" w:header="851" w:footer="992" w:gutter="0"/>
          <w:cols w:num="1" w:sep="0" w:space="720" w:equalWidth="1"/>
          <w:docGrid w:linePitch="360"/>
        </w:sectPr>
      </w:pPr>
      <w:r>
        <w:rPr>
          <w:rFonts w:hint="eastAsia" w:ascii="宋体" w:hAnsi="宋体" w:cs="宋体"/>
          <w:b/>
          <w:bCs/>
          <w:color w:val="auto"/>
          <w:sz w:val="24"/>
          <w:highlight w:val="none"/>
        </w:rPr>
      </w:r>
      <w:r/>
    </w:p>
    <w:p>
      <w:pPr>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格式6：工程项目施工管理承诺书</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工程项目施工管理承诺书</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我受本企业法定代表人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的委托，全权全面全过程地负责</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工程项目的施工现场及有关该工程的一切事务。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1、认真履行项目经理岗位职责，对工程项目全过程及整个现场承担全面管理的责任和义务，并保证常驻现场；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2、自觉接受并积极配合各职能部门对工程质量、安全及经营行为的考核；</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3、工程未取得施工许可证的，决不擅自施工；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4、不将施工合同中的工程内容转包或违法分包给其它企业或个人；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5、严格按照国家工程建设强制性标准施工；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6、及时报告工程质量安全事故，不隐瞒、谎报或者破坏事故现场阻碍对事故的调查；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7、遵守国家有关安全生产规定和安全生产技术规程，做到文明施工，杜绝施工扰民、聚众斗殴等违反社会治安事件；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8、决不以任何理由拖欠民工工资，保证民工工资的按时足额发放；</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9、按要求参加建设管理部门的会议和各种业务学习培训；</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10、认真合理安置外来民工的生活起居，保证住宿、食堂等公共设施的卫生，搞好工地计划生育工作；</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11、执行国家、地方政府有关爱卫会和传染病防治各项规定，积极配合政府对突发性传染病的各项工作；</w:t>
      </w:r>
      <w:r/>
    </w:p>
    <w:p>
      <w:pPr>
        <w:ind w:firstLine="4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12、遵纪守法，确保工地上不发生违法、违规行为。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72"/>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项目经理：</w:t>
      </w:r>
      <w:r>
        <w:rPr>
          <w:rFonts w:hint="eastAsia" w:hAnsi="宋体" w:eastAsia="宋体" w:cs="宋体"/>
          <w:color w:val="auto"/>
          <w:sz w:val="21"/>
          <w:szCs w:val="21"/>
          <w:highlight w:val="none"/>
          <w:lang w:val="en-US" w:eastAsia="zh-CN"/>
        </w:rPr>
        <w:t xml:space="preserve"> </w:t>
      </w:r>
      <w:r>
        <w:rPr>
          <w:rFonts w:hint="eastAsia" w:hAnsi="宋体" w:eastAsia="宋体" w:cs="宋体"/>
          <w:color w:val="auto"/>
          <w:sz w:val="21"/>
          <w:szCs w:val="21"/>
          <w:highlight w:val="none"/>
        </w:rPr>
        <w:t xml:space="preserve">（签字）</w:t>
      </w:r>
      <w:r/>
    </w:p>
    <w:p>
      <w:pPr>
        <w:pStyle w:val="872"/>
        <w:ind w:firstLine="420"/>
        <w:jc w:val="left"/>
        <w:spacing w:line="360" w:lineRule="auto"/>
        <w:rPr>
          <w:rFonts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单位名称： （盖章）</w:t>
      </w:r>
      <w:r/>
    </w:p>
    <w:p>
      <w:pPr>
        <w:pStyle w:val="872"/>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日期：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年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月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日</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1074"/>
        <w:ind w:firstLine="480"/>
        <w:rPr>
          <w:rFonts w:hint="eastAsia"/>
          <w:color w:val="auto"/>
          <w:szCs w:val="24"/>
          <w:highlight w:val="none"/>
        </w:rPr>
      </w:pPr>
      <w:r>
        <w:rPr>
          <w:rFonts w:hint="eastAsia"/>
          <w:color w:val="auto"/>
          <w:szCs w:val="24"/>
          <w:highlight w:val="none"/>
        </w:rPr>
      </w:r>
      <w:r/>
    </w:p>
    <w:p>
      <w:pPr>
        <w:pStyle w:val="872"/>
        <w:ind w:firstLine="420"/>
        <w:jc w:val="right"/>
        <w:spacing w:line="360" w:lineRule="auto"/>
        <w:rPr>
          <w:rFonts w:hint="eastAsia" w:hAnsi="宋体" w:eastAsia="宋体" w:cs="宋体"/>
          <w:color w:val="auto"/>
          <w:sz w:val="24"/>
          <w:szCs w:val="24"/>
          <w:highlight w:val="none"/>
        </w:rPr>
        <w:outlineLvl w:val="1"/>
      </w:pPr>
      <w:r>
        <w:rPr>
          <w:rFonts w:hint="eastAsia" w:hAnsi="宋体" w:eastAsia="宋体" w:cs="宋体"/>
          <w:color w:val="auto"/>
          <w:sz w:val="24"/>
          <w:szCs w:val="24"/>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br w:type="page" w:clear="all"/>
      </w:r>
      <w:r/>
    </w:p>
    <w:p>
      <w:pPr>
        <w:jc w:val="left"/>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格式7：安全责任承诺书</w:t>
      </w:r>
      <w:r/>
    </w:p>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安全责任承诺书</w:t>
      </w:r>
      <w:r/>
    </w:p>
    <w:p>
      <w:pPr>
        <w:ind w:firstLine="47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72"/>
        <w:ind w:firstLine="420"/>
        <w:jc w:val="left"/>
        <w:spacing w:line="360" w:lineRule="auto"/>
        <w:rPr>
          <w:rFonts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单位名称： （盖章）</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法定代表人或委托代理人：</w:t>
      </w:r>
      <w:r/>
    </w:p>
    <w:p>
      <w:pPr>
        <w:pStyle w:val="872"/>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日期：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年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月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日</w:t>
      </w:r>
      <w:r/>
    </w:p>
    <w:p>
      <w:pPr>
        <w:pStyle w:val="872"/>
        <w:ind w:firstLine="420"/>
        <w:jc w:val="left"/>
        <w:spacing w:line="360" w:lineRule="auto"/>
        <w:rPr>
          <w:rFonts w:hAnsi="宋体" w:eastAsia="宋体" w:cs="宋体"/>
          <w:b/>
          <w:bCs/>
          <w:color w:val="auto"/>
          <w:sz w:val="24"/>
          <w:szCs w:val="24"/>
          <w:highlight w:val="none"/>
        </w:rPr>
        <w:outlineLvl w:val="1"/>
      </w:pPr>
      <w:r>
        <w:rPr>
          <w:rFonts w:hAnsi="宋体" w:eastAsia="宋体" w:cs="宋体"/>
          <w:b/>
          <w:bCs/>
          <w:color w:val="auto"/>
          <w:sz w:val="24"/>
          <w:szCs w:val="24"/>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1074"/>
        <w:ind w:firstLine="480"/>
        <w:rPr>
          <w:color w:val="auto"/>
          <w:szCs w:val="24"/>
          <w:highlight w:val="none"/>
        </w:rPr>
      </w:pPr>
      <w:r>
        <w:rPr>
          <w:color w:val="auto"/>
          <w:szCs w:val="24"/>
          <w:highlight w:val="none"/>
        </w:rPr>
      </w:r>
      <w:r/>
    </w:p>
    <w:p>
      <w:pPr>
        <w:rPr>
          <w:color w:val="auto"/>
          <w:highlight w:val="none"/>
        </w:rPr>
      </w:pPr>
      <w:r>
        <w:rPr>
          <w:color w:val="auto"/>
          <w:highlight w:val="none"/>
        </w:rPr>
      </w:r>
      <w:r/>
    </w:p>
    <w:p>
      <w:pPr>
        <w:pStyle w:val="1074"/>
        <w:ind w:firstLine="480"/>
        <w:rPr>
          <w:color w:val="auto"/>
          <w:szCs w:val="24"/>
          <w:highlight w:val="none"/>
        </w:rPr>
      </w:pPr>
      <w:r>
        <w:rPr>
          <w:color w:val="auto"/>
          <w:szCs w:val="24"/>
          <w:highlight w:val="none"/>
        </w:rPr>
      </w:r>
      <w:r/>
    </w:p>
    <w:p>
      <w:pPr>
        <w:rPr>
          <w:color w:val="auto"/>
          <w:highlight w:val="none"/>
        </w:rPr>
      </w:pPr>
      <w:r>
        <w:rPr>
          <w:color w:val="auto"/>
          <w:highlight w:val="none"/>
        </w:rPr>
      </w:r>
      <w:r/>
    </w:p>
    <w:p>
      <w:pPr>
        <w:pStyle w:val="1074"/>
        <w:ind w:firstLine="480"/>
        <w:rPr>
          <w:color w:val="auto"/>
          <w:szCs w:val="24"/>
          <w:highlight w:val="none"/>
        </w:rPr>
      </w:pPr>
      <w:r>
        <w:rPr>
          <w:color w:val="auto"/>
          <w:szCs w:val="24"/>
          <w:highlight w:val="none"/>
        </w:rPr>
      </w:r>
      <w:r/>
    </w:p>
    <w:p>
      <w:pPr>
        <w:rPr>
          <w:rFonts w:hint="eastAsia"/>
          <w:color w:val="auto"/>
          <w:highlight w:val="none"/>
        </w:rPr>
      </w:pPr>
      <w:r>
        <w:rPr>
          <w:rFonts w:hint="eastAsia"/>
          <w:color w:val="auto"/>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br w:type="page" w:clear="all"/>
      </w:r>
      <w:r/>
    </w:p>
    <w:p>
      <w:pPr>
        <w:jc w:val="left"/>
        <w:spacing w:line="36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格式8：项目经理无在建工程承诺书</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b/>
          <w:bCs/>
          <w:color w:val="auto"/>
          <w:szCs w:val="21"/>
          <w:highlight w:val="none"/>
        </w:rPr>
      </w:pPr>
      <w:r>
        <w:rPr>
          <w:rFonts w:hint="eastAsia"/>
          <w:b/>
          <w:bCs/>
          <w:color w:val="auto"/>
          <w:szCs w:val="21"/>
          <w:highlight w:val="none"/>
        </w:rPr>
        <w:t xml:space="preserve">项目经理无在建工程承诺书</w:t>
      </w:r>
      <w:r/>
    </w:p>
    <w:p>
      <w:pPr>
        <w:jc w:val="center"/>
        <w:spacing w:line="360" w:lineRule="auto"/>
        <w:rPr>
          <w:color w:val="auto"/>
          <w:szCs w:val="21"/>
          <w:highlight w:val="none"/>
        </w:rPr>
      </w:pPr>
      <w:r>
        <w:rPr>
          <w:color w:val="auto"/>
          <w:szCs w:val="21"/>
          <w:highlight w:val="none"/>
        </w:rPr>
      </w:r>
      <w:r/>
    </w:p>
    <w:p>
      <w:pPr>
        <w:jc w:val="left"/>
        <w:spacing w:line="360" w:lineRule="auto"/>
        <w:rPr>
          <w:color w:val="auto"/>
          <w:szCs w:val="21"/>
          <w:highlight w:val="none"/>
          <w:u w:val="single"/>
        </w:rPr>
      </w:pPr>
      <w:r>
        <w:rPr>
          <w:rFonts w:hint="eastAsia"/>
          <w:color w:val="auto"/>
          <w:szCs w:val="21"/>
          <w:highlight w:val="none"/>
        </w:rPr>
        <w:t xml:space="preserve">采购人：</w:t>
      </w:r>
      <w:r>
        <w:rPr>
          <w:rFonts w:hint="eastAsia"/>
          <w:color w:val="auto"/>
          <w:szCs w:val="21"/>
          <w:highlight w:val="none"/>
          <w:u w:val="single"/>
        </w:rPr>
        <w:t xml:space="preserve">                    </w:t>
      </w:r>
      <w:r/>
    </w:p>
    <w:p>
      <w:pPr>
        <w:ind w:firstLine="420"/>
        <w:spacing w:line="360" w:lineRule="auto"/>
        <w:rPr>
          <w:color w:val="auto"/>
          <w:szCs w:val="21"/>
          <w:highlight w:val="none"/>
        </w:rPr>
      </w:pPr>
      <w:r>
        <w:rPr>
          <w:rFonts w:hint="eastAsia"/>
          <w:color w:val="auto"/>
          <w:szCs w:val="21"/>
          <w:highlight w:val="none"/>
        </w:rPr>
        <w:t xml:space="preserve">我公司拟派</w:t>
      </w:r>
      <w:r>
        <w:rPr>
          <w:rFonts w:hint="eastAsia"/>
          <w:color w:val="auto"/>
          <w:szCs w:val="21"/>
          <w:highlight w:val="none"/>
          <w:u w:val="single"/>
        </w:rPr>
        <w:t xml:space="preserve">                        （项目名称）</w:t>
      </w:r>
      <w:r>
        <w:rPr>
          <w:rFonts w:hint="eastAsia"/>
          <w:color w:val="auto"/>
          <w:szCs w:val="21"/>
          <w:highlight w:val="none"/>
        </w:rPr>
        <w:t xml:space="preserve">项目的项目负责人</w:t>
      </w:r>
      <w:r>
        <w:rPr>
          <w:rFonts w:hint="eastAsia"/>
          <w:color w:val="auto"/>
          <w:szCs w:val="21"/>
          <w:highlight w:val="none"/>
          <w:u w:val="single"/>
        </w:rPr>
        <w:t xml:space="preserve">         （姓名）</w:t>
      </w:r>
      <w:r>
        <w:rPr>
          <w:rFonts w:hint="eastAsia"/>
          <w:color w:val="auto"/>
          <w:szCs w:val="21"/>
          <w:highlight w:val="none"/>
        </w:rPr>
        <w:t xml:space="preserve">属于下列</w:t>
      </w:r>
      <w:r>
        <w:rPr>
          <w:rFonts w:hint="eastAsia"/>
          <w:color w:val="auto"/>
          <w:szCs w:val="21"/>
          <w:highlight w:val="none"/>
          <w:u w:val="single"/>
        </w:rPr>
        <w:t xml:space="preserve">        </w:t>
      </w:r>
      <w:r>
        <w:rPr>
          <w:rFonts w:hint="eastAsia"/>
          <w:color w:val="auto"/>
          <w:szCs w:val="21"/>
          <w:highlight w:val="none"/>
        </w:rPr>
        <w:t xml:space="preserve">：</w:t>
      </w:r>
      <w:r/>
    </w:p>
    <w:p>
      <w:pPr>
        <w:pStyle w:val="1153"/>
        <w:numPr>
          <w:ilvl w:val="0"/>
          <w:numId w:val="5"/>
        </w:numPr>
        <w:spacing w:line="360" w:lineRule="auto"/>
        <w:rPr>
          <w:color w:val="auto"/>
          <w:szCs w:val="21"/>
          <w:highlight w:val="none"/>
        </w:rPr>
      </w:pPr>
      <w:r>
        <w:rPr>
          <w:rFonts w:hint="eastAsia"/>
          <w:color w:val="auto"/>
          <w:szCs w:val="21"/>
          <w:highlight w:val="none"/>
        </w:rPr>
        <w:t xml:space="preserve">非变更后无在建工程</w:t>
      </w:r>
      <w:r/>
    </w:p>
    <w:p>
      <w:pPr>
        <w:pStyle w:val="1153"/>
        <w:numPr>
          <w:ilvl w:val="0"/>
          <w:numId w:val="5"/>
        </w:numPr>
        <w:spacing w:line="360" w:lineRule="auto"/>
        <w:rPr>
          <w:color w:val="auto"/>
          <w:szCs w:val="21"/>
          <w:highlight w:val="none"/>
        </w:rPr>
      </w:pPr>
      <w:r>
        <w:rPr>
          <w:rFonts w:hint="eastAsia"/>
          <w:color w:val="auto"/>
          <w:szCs w:val="21"/>
          <w:highlight w:val="none"/>
        </w:rPr>
        <w:t xml:space="preserve">变更后无在建工程（必须原合同工期已满且变更备案之日已满6个月）</w:t>
      </w:r>
      <w:r/>
    </w:p>
    <w:p>
      <w:pPr>
        <w:pStyle w:val="1153"/>
        <w:numPr>
          <w:ilvl w:val="0"/>
          <w:numId w:val="5"/>
        </w:numPr>
        <w:spacing w:line="360" w:lineRule="auto"/>
        <w:rPr>
          <w:color w:val="auto"/>
          <w:szCs w:val="21"/>
          <w:highlight w:val="none"/>
        </w:rPr>
      </w:pPr>
      <w:r>
        <w:rPr>
          <w:rFonts w:hint="eastAsia"/>
          <w:color w:val="auto"/>
          <w:szCs w:val="21"/>
          <w:highlight w:val="none"/>
        </w:rPr>
        <w:t xml:space="preserve">因非承包方原因致使工程项目停工或因故不能按期开工、且已办理了项目负责人解锁手续</w:t>
      </w:r>
      <w:r/>
    </w:p>
    <w:p>
      <w:pPr>
        <w:pStyle w:val="1153"/>
        <w:numPr>
          <w:ilvl w:val="0"/>
          <w:numId w:val="5"/>
        </w:numPr>
        <w:spacing w:line="360" w:lineRule="auto"/>
        <w:rPr>
          <w:color w:val="auto"/>
          <w:szCs w:val="21"/>
          <w:highlight w:val="none"/>
        </w:rPr>
      </w:pPr>
      <w:r>
        <w:rPr>
          <w:rFonts w:hint="eastAsia"/>
          <w:color w:val="auto"/>
          <w:szCs w:val="21"/>
          <w:highlight w:val="none"/>
        </w:rPr>
        <w:t xml:space="preserve">有在建工程，但该在建工程与本次采购的工程属于同一工程项目、同一项目批文、同一施工地点分段发包或分期施工的情况且总的工程规模在项目负责人执业范围之内</w:t>
      </w:r>
      <w:r/>
    </w:p>
    <w:p>
      <w:pPr>
        <w:spacing w:line="360" w:lineRule="auto"/>
        <w:rPr>
          <w:color w:val="auto"/>
          <w:szCs w:val="21"/>
          <w:highlight w:val="none"/>
        </w:rPr>
      </w:pPr>
      <w:r>
        <w:rPr>
          <w:rFonts w:hint="eastAsia"/>
          <w:color w:val="auto"/>
          <w:szCs w:val="21"/>
          <w:highlight w:val="none"/>
        </w:rPr>
        <w:t xml:space="preserve">注：请选择（1）（2）（3）（4）中任意一项，如选择（2）、（3）、（4）的需提供证明材料扫描件，无证明材料不予认可。</w:t>
      </w:r>
      <w:r/>
    </w:p>
    <w:p>
      <w:pPr>
        <w:spacing w:line="360" w:lineRule="auto"/>
        <w:rPr>
          <w:color w:val="auto"/>
          <w:sz w:val="24"/>
          <w:highlight w:val="none"/>
        </w:rPr>
      </w:pPr>
      <w:r>
        <w:rPr>
          <w:color w:val="auto"/>
          <w:sz w:val="24"/>
          <w:highlight w:val="none"/>
        </w:rPr>
      </w:r>
      <w:r/>
    </w:p>
    <w:p>
      <w:pPr>
        <w:pStyle w:val="872"/>
        <w:ind w:firstLine="420"/>
        <w:jc w:val="left"/>
        <w:spacing w:line="360" w:lineRule="auto"/>
        <w:rPr>
          <w:rFonts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单位名称： （盖章）</w:t>
      </w:r>
      <w:r/>
    </w:p>
    <w:p>
      <w:pPr>
        <w:pStyle w:val="872"/>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日期：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年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月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b/>
          <w:bCs/>
          <w:color w:val="auto"/>
          <w:spacing w:val="20"/>
          <w:sz w:val="24"/>
          <w:highlight w:val="none"/>
        </w:rPr>
        <w:sectPr>
          <w:footnotePr/>
          <w:endnotePr/>
          <w:type w:val="nextPage"/>
          <w:pgSz w:w="11906" w:h="16838" w:orient="portrait"/>
          <w:pgMar w:top="1440" w:right="991" w:bottom="1440" w:left="1134" w:header="851" w:footer="992" w:gutter="0"/>
          <w:cols w:num="1" w:sep="0" w:space="720" w:equalWidth="1"/>
          <w:docGrid w:linePitch="360"/>
        </w:sectPr>
        <w:outlineLvl w:val="1"/>
      </w:pPr>
      <w:r>
        <w:rPr>
          <w:rFonts w:hint="eastAsia" w:ascii="宋体" w:hAnsi="宋体" w:cs="宋体"/>
          <w:b/>
          <w:bCs/>
          <w:color w:val="auto"/>
          <w:spacing w:val="20"/>
          <w:sz w:val="24"/>
          <w:highlight w:val="none"/>
        </w:rPr>
      </w:r>
      <w:r/>
    </w:p>
    <w:p>
      <w:pPr>
        <w:spacing w:line="360" w:lineRule="auto"/>
        <w:rPr>
          <w:rFonts w:hint="eastAsia" w:ascii="宋体" w:hAnsi="宋体" w:cs="宋体"/>
          <w:color w:val="auto"/>
          <w:sz w:val="22"/>
          <w:szCs w:val="22"/>
          <w:highlight w:val="none"/>
        </w:rPr>
      </w:pPr>
      <w:r>
        <w:rPr>
          <w:rFonts w:hint="eastAsia" w:cs="宋体"/>
          <w:b/>
          <w:bCs/>
          <w:color w:val="auto"/>
          <w:sz w:val="22"/>
          <w:szCs w:val="22"/>
          <w:highlight w:val="none"/>
        </w:rPr>
        <w:t xml:space="preserve">格式9：</w:t>
      </w:r>
      <w:r>
        <w:rPr>
          <w:rFonts w:hint="eastAsia" w:ascii="宋体" w:hAnsi="宋体" w:cs="宋体"/>
          <w:b/>
          <w:color w:val="auto"/>
          <w:sz w:val="22"/>
          <w:szCs w:val="22"/>
          <w:highlight w:val="none"/>
          <w:lang w:eastAsia="zh-CN"/>
        </w:rPr>
        <w:t xml:space="preserve">拟投入本项目人员配备一览表</w:t>
      </w:r>
      <w:r/>
    </w:p>
    <w:p>
      <w:pPr>
        <w:ind w:left="3343"/>
        <w:spacing w:before="204" w:line="219"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拟投入本项目人员配备一览表</w:t>
      </w:r>
      <w:r/>
    </w:p>
    <w:tbl>
      <w:tblPr>
        <w:tblStyle w:val="1157"/>
        <w:tblW w:w="97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0"/>
        <w:gridCol w:w="1505"/>
        <w:gridCol w:w="1131"/>
        <w:gridCol w:w="906"/>
        <w:gridCol w:w="709"/>
        <w:gridCol w:w="850"/>
        <w:gridCol w:w="1275"/>
        <w:gridCol w:w="1416"/>
        <w:gridCol w:w="1421"/>
      </w:tblGrid>
      <w:tr>
        <w:trPr>
          <w:trHeight w:val="930"/>
        </w:trPr>
        <w:tc>
          <w:tcPr>
            <w:tcW w:w="580" w:type="dxa"/>
            <w:vAlign w:val="center"/>
            <w:textDirection w:val="tbRlV"/>
            <w:noWrap w:val="false"/>
          </w:tcPr>
          <w:p>
            <w:pPr>
              <w:jc w:val="center"/>
              <w:rPr>
                <w:rFonts w:hint="eastAsia"/>
                <w:color w:val="auto"/>
                <w:sz w:val="21"/>
                <w:szCs w:val="21"/>
                <w:highlight w:val="none"/>
              </w:rPr>
            </w:pPr>
            <w:r>
              <w:rPr>
                <w:rFonts w:hint="eastAsia"/>
                <w:color w:val="auto"/>
                <w:sz w:val="21"/>
                <w:szCs w:val="21"/>
                <w:highlight w:val="none"/>
              </w:rPr>
              <w:t xml:space="preserve">序 号</w:t>
            </w:r>
            <w:r/>
          </w:p>
        </w:tc>
        <w:tc>
          <w:tcPr>
            <w:tcW w:w="1505"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项目组所任职 务</w:t>
            </w:r>
            <w:r/>
          </w:p>
        </w:tc>
        <w:tc>
          <w:tcPr>
            <w:tcW w:w="1131"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姓名</w:t>
            </w:r>
            <w:r/>
          </w:p>
        </w:tc>
        <w:tc>
          <w:tcPr>
            <w:tcW w:w="906"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性别</w:t>
            </w:r>
            <w:r/>
          </w:p>
        </w:tc>
        <w:tc>
          <w:tcPr>
            <w:tcW w:w="709"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年龄</w:t>
            </w:r>
            <w:r/>
          </w:p>
        </w:tc>
        <w:tc>
          <w:tcPr>
            <w:tcW w:w="850"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职称</w:t>
            </w:r>
            <w:r/>
          </w:p>
        </w:tc>
        <w:tc>
          <w:tcPr>
            <w:tcW w:w="1275"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专业/资格</w:t>
            </w:r>
            <w:r/>
          </w:p>
        </w:tc>
        <w:tc>
          <w:tcPr>
            <w:tcW w:w="1416"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从事本工作时间</w:t>
            </w:r>
            <w:r/>
          </w:p>
        </w:tc>
        <w:tc>
          <w:tcPr>
            <w:tcW w:w="1421"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典型业务与技术专长</w:t>
            </w:r>
            <w:r/>
          </w:p>
        </w:tc>
      </w:tr>
      <w:tr>
        <w:trPr>
          <w:trHeight w:val="618"/>
        </w:trPr>
        <w:tc>
          <w:tcPr>
            <w:tcW w:w="580" w:type="dxa"/>
            <w:vAlign w:val="top"/>
            <w:textDirection w:val="lrTb"/>
            <w:noWrap w:val="false"/>
          </w:tcPr>
          <w:p>
            <w:pPr>
              <w:pStyle w:val="1156"/>
              <w:ind w:left="259"/>
              <w:spacing w:before="165" w:line="189" w:lineRule="auto"/>
              <w:rPr>
                <w:color w:val="auto"/>
                <w:sz w:val="21"/>
                <w:szCs w:val="21"/>
                <w:highlight w:val="none"/>
              </w:rPr>
            </w:pPr>
            <w:r>
              <w:rPr>
                <w:color w:val="auto"/>
                <w:sz w:val="21"/>
                <w:szCs w:val="21"/>
                <w:highlight w:val="none"/>
              </w:rPr>
              <w:t xml:space="preserve">1</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7"/>
        </w:trPr>
        <w:tc>
          <w:tcPr>
            <w:tcW w:w="580" w:type="dxa"/>
            <w:vAlign w:val="top"/>
            <w:textDirection w:val="lrTb"/>
            <w:noWrap w:val="false"/>
          </w:tcPr>
          <w:p>
            <w:pPr>
              <w:pStyle w:val="1156"/>
              <w:ind w:left="246"/>
              <w:spacing w:before="166" w:line="189" w:lineRule="auto"/>
              <w:rPr>
                <w:color w:val="auto"/>
                <w:sz w:val="21"/>
                <w:szCs w:val="21"/>
                <w:highlight w:val="none"/>
              </w:rPr>
            </w:pPr>
            <w:r>
              <w:rPr>
                <w:color w:val="auto"/>
                <w:sz w:val="21"/>
                <w:szCs w:val="21"/>
                <w:highlight w:val="none"/>
              </w:rPr>
              <w:t xml:space="preserve">2</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7"/>
        </w:trPr>
        <w:tc>
          <w:tcPr>
            <w:tcW w:w="580" w:type="dxa"/>
            <w:vAlign w:val="top"/>
            <w:textDirection w:val="lrTb"/>
            <w:noWrap w:val="false"/>
          </w:tcPr>
          <w:p>
            <w:pPr>
              <w:pStyle w:val="1156"/>
              <w:ind w:left="247"/>
              <w:spacing w:before="166" w:line="189" w:lineRule="auto"/>
              <w:rPr>
                <w:color w:val="auto"/>
                <w:sz w:val="21"/>
                <w:szCs w:val="21"/>
                <w:highlight w:val="none"/>
              </w:rPr>
            </w:pPr>
            <w:r>
              <w:rPr>
                <w:color w:val="auto"/>
                <w:sz w:val="21"/>
                <w:szCs w:val="21"/>
                <w:highlight w:val="none"/>
              </w:rPr>
              <w:t xml:space="preserve">3</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8"/>
        </w:trPr>
        <w:tc>
          <w:tcPr>
            <w:tcW w:w="580" w:type="dxa"/>
            <w:vAlign w:val="top"/>
            <w:textDirection w:val="lrTb"/>
            <w:noWrap w:val="false"/>
          </w:tcPr>
          <w:p>
            <w:pPr>
              <w:pStyle w:val="1156"/>
              <w:ind w:left="242"/>
              <w:spacing w:before="168" w:line="189" w:lineRule="auto"/>
              <w:rPr>
                <w:color w:val="auto"/>
                <w:sz w:val="21"/>
                <w:szCs w:val="21"/>
                <w:highlight w:val="none"/>
              </w:rPr>
            </w:pPr>
            <w:r>
              <w:rPr>
                <w:color w:val="auto"/>
                <w:sz w:val="21"/>
                <w:szCs w:val="21"/>
                <w:highlight w:val="none"/>
              </w:rPr>
              <w:t xml:space="preserve">4</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7"/>
        </w:trPr>
        <w:tc>
          <w:tcPr>
            <w:tcW w:w="580" w:type="dxa"/>
            <w:vAlign w:val="top"/>
            <w:textDirection w:val="lrTb"/>
            <w:noWrap w:val="false"/>
          </w:tcPr>
          <w:p>
            <w:pPr>
              <w:pStyle w:val="1156"/>
              <w:ind w:left="247"/>
              <w:spacing w:before="171" w:line="187" w:lineRule="auto"/>
              <w:rPr>
                <w:color w:val="auto"/>
                <w:sz w:val="21"/>
                <w:szCs w:val="21"/>
                <w:highlight w:val="none"/>
              </w:rPr>
            </w:pPr>
            <w:r>
              <w:rPr>
                <w:color w:val="auto"/>
                <w:sz w:val="21"/>
                <w:szCs w:val="21"/>
                <w:highlight w:val="none"/>
              </w:rPr>
              <w:t xml:space="preserve">5</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8"/>
        </w:trPr>
        <w:tc>
          <w:tcPr>
            <w:tcW w:w="580" w:type="dxa"/>
            <w:vAlign w:val="top"/>
            <w:textDirection w:val="lrTb"/>
            <w:noWrap w:val="false"/>
          </w:tcPr>
          <w:p>
            <w:pPr>
              <w:pStyle w:val="1156"/>
              <w:ind w:left="245"/>
              <w:spacing w:before="168" w:line="189" w:lineRule="auto"/>
              <w:rPr>
                <w:color w:val="auto"/>
                <w:sz w:val="21"/>
                <w:szCs w:val="21"/>
                <w:highlight w:val="none"/>
              </w:rPr>
            </w:pPr>
            <w:r>
              <w:rPr>
                <w:color w:val="auto"/>
                <w:sz w:val="21"/>
                <w:szCs w:val="21"/>
                <w:highlight w:val="none"/>
              </w:rPr>
              <w:t xml:space="preserve">6</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7"/>
        </w:trPr>
        <w:tc>
          <w:tcPr>
            <w:tcW w:w="580" w:type="dxa"/>
            <w:vAlign w:val="top"/>
            <w:textDirection w:val="lrTb"/>
            <w:noWrap w:val="false"/>
          </w:tcPr>
          <w:p>
            <w:pPr>
              <w:pStyle w:val="1156"/>
              <w:ind w:left="248"/>
              <w:spacing w:before="172" w:line="187" w:lineRule="auto"/>
              <w:rPr>
                <w:color w:val="auto"/>
                <w:sz w:val="21"/>
                <w:szCs w:val="21"/>
                <w:highlight w:val="none"/>
              </w:rPr>
            </w:pPr>
            <w:r>
              <w:rPr>
                <w:color w:val="auto"/>
                <w:sz w:val="21"/>
                <w:szCs w:val="21"/>
                <w:highlight w:val="none"/>
              </w:rPr>
              <w:t xml:space="preserve">7</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8"/>
        </w:trPr>
        <w:tc>
          <w:tcPr>
            <w:tcW w:w="580" w:type="dxa"/>
            <w:vAlign w:val="top"/>
            <w:textDirection w:val="lrTb"/>
            <w:noWrap w:val="false"/>
          </w:tcPr>
          <w:p>
            <w:pPr>
              <w:pStyle w:val="1156"/>
              <w:ind w:left="244"/>
              <w:spacing w:before="169" w:line="189" w:lineRule="auto"/>
              <w:rPr>
                <w:color w:val="auto"/>
                <w:sz w:val="21"/>
                <w:szCs w:val="21"/>
                <w:highlight w:val="none"/>
              </w:rPr>
            </w:pPr>
            <w:r>
              <w:rPr>
                <w:color w:val="auto"/>
                <w:sz w:val="21"/>
                <w:szCs w:val="21"/>
                <w:highlight w:val="none"/>
              </w:rPr>
              <w:t xml:space="preserve">8</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8"/>
        </w:trPr>
        <w:tc>
          <w:tcPr>
            <w:tcW w:w="580" w:type="dxa"/>
            <w:vAlign w:val="top"/>
            <w:textDirection w:val="lrTb"/>
            <w:noWrap w:val="false"/>
          </w:tcPr>
          <w:p>
            <w:pPr>
              <w:pStyle w:val="1156"/>
              <w:ind w:left="244"/>
              <w:spacing w:before="170" w:line="189" w:lineRule="auto"/>
              <w:rPr>
                <w:color w:val="auto"/>
                <w:sz w:val="21"/>
                <w:szCs w:val="21"/>
                <w:highlight w:val="none"/>
              </w:rPr>
            </w:pPr>
            <w:r>
              <w:rPr>
                <w:color w:val="auto"/>
                <w:sz w:val="21"/>
                <w:szCs w:val="21"/>
                <w:highlight w:val="none"/>
              </w:rPr>
              <w:t xml:space="preserve">9</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22"/>
        </w:trPr>
        <w:tc>
          <w:tcPr>
            <w:tcW w:w="580" w:type="dxa"/>
            <w:vAlign w:val="top"/>
            <w:textDirection w:val="lrTb"/>
            <w:noWrap w:val="false"/>
          </w:tcPr>
          <w:p>
            <w:pPr>
              <w:pStyle w:val="1156"/>
              <w:ind w:left="252"/>
              <w:spacing w:before="40" w:line="376" w:lineRule="exact"/>
              <w:rPr>
                <w:color w:val="auto"/>
                <w:sz w:val="21"/>
                <w:szCs w:val="21"/>
                <w:highlight w:val="none"/>
              </w:rPr>
            </w:pPr>
            <w:r>
              <w:rPr>
                <w:color w:val="auto"/>
                <w:position w:val="3"/>
                <w:sz w:val="21"/>
                <w:szCs w:val="21"/>
                <w:highlight w:val="none"/>
              </w:rPr>
              <w:t xml:space="preserve">…</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bl>
    <w:p>
      <w:pPr>
        <w:ind w:left="499"/>
        <w:spacing w:before="59" w:line="219" w:lineRule="auto"/>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left="499"/>
        <w:spacing w:before="59" w:line="219" w:lineRule="auto"/>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left="499"/>
        <w:spacing w:before="59" w:line="219"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响应单位</w:t>
      </w:r>
      <w:r>
        <w:rPr>
          <w:rFonts w:ascii="宋体" w:hAnsi="宋体" w:eastAsia="宋体" w:cs="宋体"/>
          <w:color w:val="auto"/>
          <w:spacing w:val="-16"/>
          <w:sz w:val="21"/>
          <w:szCs w:val="21"/>
          <w:highlight w:val="none"/>
        </w:rPr>
        <w:t xml:space="preserve">：（</w:t>
      </w:r>
      <w:r>
        <w:rPr>
          <w:rFonts w:ascii="宋体" w:hAnsi="宋体" w:eastAsia="宋体" w:cs="宋体"/>
          <w:color w:val="auto"/>
          <w:spacing w:val="1"/>
          <w:sz w:val="21"/>
          <w:szCs w:val="21"/>
          <w:highlight w:val="none"/>
        </w:rPr>
        <w:t xml:space="preserve">单位盖章）</w:t>
      </w:r>
      <w:r/>
    </w:p>
    <w:p>
      <w:pPr>
        <w:ind w:left="488"/>
        <w:spacing w:before="208" w:line="218"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法定代表人或代理人</w:t>
      </w:r>
      <w:r>
        <w:rPr>
          <w:rFonts w:ascii="宋体" w:hAnsi="宋体" w:eastAsia="宋体" w:cs="宋体"/>
          <w:color w:val="auto"/>
          <w:spacing w:val="-14"/>
          <w:sz w:val="21"/>
          <w:szCs w:val="21"/>
          <w:highlight w:val="none"/>
        </w:rPr>
        <w:t xml:space="preserve">：（</w:t>
      </w:r>
      <w:r>
        <w:rPr>
          <w:rFonts w:ascii="宋体" w:hAnsi="宋体" w:eastAsia="宋体" w:cs="宋体"/>
          <w:color w:val="auto"/>
          <w:spacing w:val="1"/>
          <w:sz w:val="21"/>
          <w:szCs w:val="21"/>
          <w:highlight w:val="none"/>
        </w:rPr>
        <w:t xml:space="preserve">签字或盖章）</w:t>
      </w:r>
      <w:r/>
    </w:p>
    <w:p>
      <w:pPr>
        <w:ind w:left="528"/>
        <w:spacing w:before="209" w:line="219" w:lineRule="auto"/>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 xml:space="preserve">日期：</w:t>
      </w:r>
      <w:r>
        <w:rPr>
          <w:rFonts w:ascii="宋体" w:hAnsi="宋体" w:eastAsia="宋体" w:cs="宋体"/>
          <w:color w:val="auto"/>
          <w:spacing w:val="2"/>
          <w:sz w:val="21"/>
          <w:szCs w:val="21"/>
          <w:highlight w:val="none"/>
        </w:rPr>
        <w:t xml:space="preserve">     </w:t>
      </w:r>
      <w:r>
        <w:rPr>
          <w:rFonts w:ascii="宋体" w:hAnsi="宋体" w:eastAsia="宋体" w:cs="宋体"/>
          <w:color w:val="auto"/>
          <w:spacing w:val="-13"/>
          <w:sz w:val="21"/>
          <w:szCs w:val="21"/>
          <w:highlight w:val="none"/>
        </w:rPr>
        <w:t xml:space="preserve">年</w:t>
      </w:r>
      <w:r>
        <w:rPr>
          <w:rFonts w:ascii="宋体" w:hAnsi="宋体" w:eastAsia="宋体" w:cs="宋体"/>
          <w:color w:val="auto"/>
          <w:spacing w:val="3"/>
          <w:sz w:val="21"/>
          <w:szCs w:val="21"/>
          <w:highlight w:val="none"/>
        </w:rPr>
        <w:t xml:space="preserve">     </w:t>
      </w:r>
      <w:r>
        <w:rPr>
          <w:rFonts w:ascii="宋体" w:hAnsi="宋体" w:eastAsia="宋体" w:cs="宋体"/>
          <w:color w:val="auto"/>
          <w:spacing w:val="-13"/>
          <w:sz w:val="21"/>
          <w:szCs w:val="21"/>
          <w:highlight w:val="none"/>
        </w:rPr>
        <w:t xml:space="preserve">月</w:t>
      </w:r>
      <w:r>
        <w:rPr>
          <w:rFonts w:ascii="宋体" w:hAnsi="宋体" w:eastAsia="宋体" w:cs="宋体"/>
          <w:color w:val="auto"/>
          <w:spacing w:val="10"/>
          <w:sz w:val="21"/>
          <w:szCs w:val="21"/>
          <w:highlight w:val="none"/>
        </w:rPr>
        <w:t xml:space="preserve">     </w:t>
      </w:r>
      <w:r>
        <w:rPr>
          <w:rFonts w:ascii="宋体" w:hAnsi="宋体" w:eastAsia="宋体" w:cs="宋体"/>
          <w:color w:val="auto"/>
          <w:spacing w:val="-13"/>
          <w:sz w:val="21"/>
          <w:szCs w:val="21"/>
          <w:highlight w:val="none"/>
        </w:rPr>
        <w:t xml:space="preserve">日</w:t>
      </w:r>
      <w:r/>
    </w:p>
    <w:p>
      <w:pPr>
        <w:rPr>
          <w:rFonts w:hint="eastAsia" w:cs="宋体"/>
          <w:b/>
          <w:bCs/>
          <w:color w:val="auto"/>
          <w:sz w:val="22"/>
          <w:szCs w:val="22"/>
          <w:highlight w:val="none"/>
        </w:rPr>
      </w:pPr>
      <w:r>
        <w:rPr>
          <w:rFonts w:hint="eastAsia" w:cs="宋体"/>
          <w:b/>
          <w:bCs/>
          <w:color w:val="auto"/>
          <w:sz w:val="22"/>
          <w:szCs w:val="22"/>
          <w:highlight w:val="none"/>
        </w:rPr>
        <w:br w:type="page" w:clear="all"/>
      </w:r>
      <w:r/>
    </w:p>
    <w:p>
      <w:pPr>
        <w:spacing w:line="360" w:lineRule="auto"/>
        <w:rPr>
          <w:rFonts w:hint="eastAsia" w:ascii="宋体" w:hAnsi="宋体" w:cs="宋体"/>
          <w:color w:val="auto"/>
          <w:sz w:val="22"/>
          <w:szCs w:val="22"/>
          <w:highlight w:val="none"/>
        </w:rPr>
      </w:pPr>
      <w:r>
        <w:rPr>
          <w:rFonts w:hint="eastAsia" w:cs="宋体"/>
          <w:b/>
          <w:bCs/>
          <w:color w:val="auto"/>
          <w:sz w:val="22"/>
          <w:szCs w:val="22"/>
          <w:highlight w:val="none"/>
        </w:rPr>
        <w:t xml:space="preserve">格式</w:t>
      </w:r>
      <w:r>
        <w:rPr>
          <w:rFonts w:hint="eastAsia" w:cs="宋体"/>
          <w:b/>
          <w:bCs/>
          <w:color w:val="auto"/>
          <w:sz w:val="22"/>
          <w:szCs w:val="22"/>
          <w:highlight w:val="none"/>
          <w:lang w:val="en-US" w:eastAsia="zh-CN"/>
        </w:rPr>
        <w:t xml:space="preserve">10</w:t>
      </w:r>
      <w:r>
        <w:rPr>
          <w:rFonts w:hint="eastAsia" w:cs="宋体"/>
          <w:b/>
          <w:bCs/>
          <w:color w:val="auto"/>
          <w:sz w:val="22"/>
          <w:szCs w:val="22"/>
          <w:highlight w:val="none"/>
        </w:rPr>
        <w:t xml:space="preserve">：</w:t>
      </w:r>
      <w:r>
        <w:rPr>
          <w:rFonts w:hint="eastAsia" w:ascii="宋体" w:hAnsi="宋体" w:cs="宋体"/>
          <w:b/>
          <w:color w:val="auto"/>
          <w:sz w:val="22"/>
          <w:szCs w:val="22"/>
          <w:highlight w:val="none"/>
          <w:lang w:eastAsia="zh-CN"/>
        </w:rPr>
        <w:t xml:space="preserve">企业类似业绩一览表</w:t>
      </w:r>
      <w:r/>
    </w:p>
    <w:p>
      <w:pPr>
        <w:pStyle w:val="104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企业类似业绩一览表</w:t>
      </w:r>
      <w:r/>
    </w:p>
    <w:tbl>
      <w:tblPr>
        <w:tblStyle w:val="8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23"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合同名称</w:t>
            </w:r>
            <w:r/>
          </w:p>
        </w:tc>
        <w:tc>
          <w:tcPr>
            <w:tcW w:w="1237"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tc>
        <w:tc>
          <w:tcPr>
            <w:tcW w:w="1502"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工程类型</w:t>
            </w:r>
            <w:r/>
          </w:p>
        </w:tc>
        <w:tc>
          <w:tcPr>
            <w:tcW w:w="1241"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竣工日期</w:t>
            </w:r>
            <w:r/>
          </w:p>
        </w:tc>
        <w:tc>
          <w:tcPr>
            <w:tcW w:w="1240"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65"/>
        </w:trPr>
        <w:tc>
          <w:tcPr>
            <w:tcW w:w="1559"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23"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7"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2"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1"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0"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1559"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23"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7"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2"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1"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0"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1559"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23"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7"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2"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1"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0"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1559"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223"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7"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2"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1"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0" w:type="dxa"/>
            <w:vAlign w:val="center"/>
            <w:textDirection w:val="lrTb"/>
            <w:noWrap w:val="false"/>
          </w:tcPr>
          <w:p>
            <w:pPr>
              <w:pStyle w:val="104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149"/>
        <w:ind w:firstLine="210"/>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本表后附采购文件中评审方法及评分标准中要求提供的其他证明材料。</w:t>
      </w:r>
      <w:r/>
    </w:p>
    <w:p>
      <w:pPr>
        <w:pStyle w:val="1149"/>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r>
      <w:r/>
    </w:p>
    <w:p>
      <w:pPr>
        <w:pStyle w:val="1149"/>
        <w:ind w:firstLine="240"/>
        <w:jc w:val="left"/>
        <w:spacing w:line="360" w:lineRule="auto"/>
        <w:rPr>
          <w:rFonts w:hAnsi="宋体" w:eastAsia="宋体" w:cs="宋体"/>
          <w:color w:val="auto"/>
          <w:sz w:val="24"/>
          <w:highlight w:val="none"/>
        </w:rPr>
      </w:pPr>
      <w:r>
        <w:rPr>
          <w:rFonts w:hAnsi="宋体" w:eastAsia="宋体" w:cs="宋体"/>
          <w:color w:val="auto"/>
          <w:sz w:val="24"/>
          <w:highlight w:val="none"/>
        </w:rPr>
      </w:r>
      <w:r/>
    </w:p>
    <w:p>
      <w:pPr>
        <w:pStyle w:val="1149"/>
        <w:ind w:firstLine="240"/>
        <w:jc w:val="left"/>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响应</w:t>
      </w:r>
      <w:r>
        <w:rPr>
          <w:rFonts w:hint="eastAsia" w:hAnsi="宋体" w:eastAsia="宋体" w:cs="宋体"/>
          <w:color w:val="auto"/>
          <w:sz w:val="21"/>
          <w:szCs w:val="21"/>
          <w:highlight w:val="none"/>
        </w:rPr>
        <w:t xml:space="preserve">单位：（公章）</w:t>
      </w:r>
      <w:r/>
    </w:p>
    <w:p>
      <w:pPr>
        <w:pStyle w:val="1149"/>
        <w:ind w:firstLine="240"/>
        <w:jc w:val="left"/>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法定代表人或委托代理人：（签字或盖章）</w:t>
      </w:r>
      <w:r/>
    </w:p>
    <w:p>
      <w:pPr>
        <w:pStyle w:val="1149"/>
        <w:ind w:firstLine="240"/>
        <w:spacing w:line="360" w:lineRule="auto"/>
        <w:rPr>
          <w:rFonts w:hAnsi="宋体" w:eastAsia="宋体" w:cs="宋体"/>
          <w:b/>
          <w:color w:val="auto"/>
          <w:sz w:val="24"/>
          <w:highlight w:val="none"/>
        </w:rPr>
      </w:pPr>
      <w:r>
        <w:rPr>
          <w:rFonts w:hint="eastAsia" w:hAnsi="宋体" w:eastAsia="宋体" w:cs="宋体"/>
          <w:color w:val="auto"/>
          <w:sz w:val="21"/>
          <w:szCs w:val="21"/>
          <w:highlight w:val="none"/>
        </w:rPr>
        <w:t xml:space="preserve">日期：      年    月    日</w:t>
      </w:r>
      <w:r/>
    </w:p>
    <w:p>
      <w:pPr>
        <w:pStyle w:val="1149"/>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r>
      <w:r/>
    </w:p>
    <w:p>
      <w:pPr>
        <w:spacing w:line="360" w:lineRule="auto"/>
        <w:rPr>
          <w:rFonts w:ascii="宋体" w:hAnsi="宋体" w:cs="宋体"/>
          <w:b/>
          <w:bCs/>
          <w:color w:val="auto"/>
          <w:spacing w:val="20"/>
          <w:sz w:val="24"/>
          <w:highlight w:val="none"/>
        </w:rPr>
      </w:pPr>
      <w:r>
        <w:rPr>
          <w:rFonts w:ascii="宋体" w:hAnsi="宋体" w:cs="宋体"/>
          <w:b/>
          <w:bCs/>
          <w:color w:val="auto"/>
          <w:spacing w:val="20"/>
          <w:sz w:val="24"/>
          <w:highlight w:val="none"/>
        </w:rPr>
      </w:r>
      <w:r/>
    </w:p>
    <w:p>
      <w:pPr>
        <w:pStyle w:val="1074"/>
        <w:ind w:firstLine="480"/>
        <w:rPr>
          <w:rFonts w:hint="eastAsia"/>
          <w:color w:val="auto"/>
          <w:szCs w:val="24"/>
          <w:highlight w:val="none"/>
        </w:rPr>
      </w:pPr>
      <w:r>
        <w:rPr>
          <w:rFonts w:hint="eastAsia"/>
          <w:color w:val="auto"/>
          <w:szCs w:val="24"/>
          <w:highlight w:val="none"/>
        </w:rPr>
      </w:r>
      <w:r/>
    </w:p>
    <w:p>
      <w:pPr>
        <w:spacing w:line="360" w:lineRule="auto"/>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spacing w:line="360" w:lineRule="auto"/>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spacing w:line="360" w:lineRule="auto"/>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rPr>
          <w:rFonts w:hint="eastAsia" w:cs="宋体"/>
          <w:b/>
          <w:bCs/>
          <w:color w:val="auto"/>
          <w:sz w:val="22"/>
          <w:szCs w:val="22"/>
          <w:highlight w:val="none"/>
        </w:rPr>
      </w:pPr>
      <w:r>
        <w:rPr>
          <w:rFonts w:hint="eastAsia" w:cs="宋体"/>
          <w:b/>
          <w:bCs/>
          <w:color w:val="auto"/>
          <w:sz w:val="22"/>
          <w:szCs w:val="22"/>
          <w:highlight w:val="none"/>
        </w:rPr>
        <w:br w:type="page" w:clear="all"/>
      </w:r>
      <w:r/>
    </w:p>
    <w:p>
      <w:pPr>
        <w:spacing w:line="360" w:lineRule="auto"/>
        <w:rPr>
          <w:rFonts w:hint="eastAsia" w:cs="宋体"/>
          <w:b/>
          <w:bCs/>
          <w:color w:val="auto"/>
          <w:sz w:val="22"/>
          <w:szCs w:val="22"/>
          <w:highlight w:val="none"/>
        </w:rPr>
      </w:pPr>
      <w:r>
        <w:rPr>
          <w:rFonts w:hint="eastAsia" w:cs="宋体"/>
          <w:b/>
          <w:bCs/>
          <w:color w:val="auto"/>
          <w:sz w:val="21"/>
          <w:szCs w:val="21"/>
          <w:highlight w:val="none"/>
        </w:rPr>
        <w:t xml:space="preserve">格式</w:t>
      </w:r>
      <w:r>
        <w:rPr>
          <w:rFonts w:hint="eastAsia" w:cs="宋体"/>
          <w:b/>
          <w:bCs/>
          <w:color w:val="auto"/>
          <w:sz w:val="21"/>
          <w:szCs w:val="21"/>
          <w:highlight w:val="none"/>
          <w:lang w:val="en-US" w:eastAsia="zh-CN"/>
        </w:rPr>
        <w:t xml:space="preserve">11</w:t>
      </w:r>
      <w:r>
        <w:rPr>
          <w:rFonts w:hint="eastAsia" w:cs="宋体"/>
          <w:b/>
          <w:bCs/>
          <w:color w:val="auto"/>
          <w:sz w:val="21"/>
          <w:szCs w:val="21"/>
          <w:highlight w:val="none"/>
        </w:rPr>
        <w:t xml:space="preserve">：响</w:t>
      </w:r>
      <w:r>
        <w:rPr>
          <w:rFonts w:hint="eastAsia" w:cs="宋体"/>
          <w:b/>
          <w:bCs/>
          <w:color w:val="auto"/>
          <w:sz w:val="22"/>
          <w:szCs w:val="22"/>
          <w:highlight w:val="none"/>
        </w:rPr>
        <w:t xml:space="preserve">应单位情况表</w:t>
      </w:r>
      <w:r/>
    </w:p>
    <w:p>
      <w:pPr>
        <w:ind w:firstLine="482"/>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82"/>
        <w:jc w:val="center"/>
        <w:spacing w:line="360" w:lineRule="auto"/>
        <w:rPr>
          <w:rFonts w:ascii="宋体" w:hAnsi="宋体" w:cs="宋体"/>
          <w:b/>
          <w:color w:val="auto"/>
          <w:sz w:val="24"/>
          <w:highlight w:val="none"/>
        </w:rPr>
      </w:pPr>
      <w:r/>
      <w:bookmarkStart w:id="98" w:name="_Hlk162266595"/>
      <w:r>
        <w:rPr>
          <w:rFonts w:hint="eastAsia" w:ascii="宋体" w:hAnsi="宋体" w:cs="宋体"/>
          <w:b/>
          <w:color w:val="auto"/>
          <w:sz w:val="24"/>
          <w:highlight w:val="none"/>
        </w:rPr>
        <w:t xml:space="preserve">响应单位情况表</w:t>
      </w:r>
      <w:bookmarkEnd w:id="98"/>
      <w:r/>
      <w:r/>
    </w:p>
    <w:tbl>
      <w:tblPr>
        <w:tblStyle w:val="862"/>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法定代表人或负责人</w:t>
            </w:r>
            <w:r/>
          </w:p>
        </w:tc>
        <w:tc>
          <w:tcPr>
            <w:tcW w:w="2005"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c>
          <w:tcPr>
            <w:tcW w:w="1461" w:type="dxa"/>
            <w:vAlign w:val="top"/>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成立日期</w:t>
            </w:r>
            <w:r/>
          </w:p>
        </w:tc>
        <w:tc>
          <w:tcPr>
            <w:gridSpan w:val="2"/>
            <w:tcW w:w="3292"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单位地址</w:t>
            </w:r>
            <w:r/>
          </w:p>
        </w:tc>
        <w:tc>
          <w:tcPr>
            <w:tcW w:w="2005"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c>
          <w:tcPr>
            <w:tcW w:w="1461" w:type="dxa"/>
            <w:vAlign w:val="top"/>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注册资本</w:t>
            </w:r>
            <w:r/>
          </w:p>
        </w:tc>
        <w:tc>
          <w:tcPr>
            <w:gridSpan w:val="2"/>
            <w:tcW w:w="3292"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万元</w:t>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经营服务范围</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人数</w:t>
            </w:r>
            <w:r/>
          </w:p>
        </w:tc>
        <w:tc>
          <w:tcPr>
            <w:tcW w:w="2005"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c>
          <w:tcPr>
            <w:gridSpan w:val="2"/>
            <w:tcW w:w="3517" w:type="dxa"/>
            <w:vAlign w:val="top"/>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其中：有中高级以上职称的人数</w:t>
            </w:r>
            <w:r/>
          </w:p>
        </w:tc>
        <w:tc>
          <w:tcPr>
            <w:tcW w:w="1236"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center"/>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资产总计</w:t>
            </w:r>
            <w:r/>
          </w:p>
        </w:tc>
        <w:tc>
          <w:tcPr>
            <w:tcW w:w="2005" w:type="dxa"/>
            <w:vAlign w:val="center"/>
            <w:textDirection w:val="lrTb"/>
            <w:noWrap w:val="false"/>
          </w:tcPr>
          <w:p>
            <w:pPr>
              <w:ind w:firstLine="420"/>
              <w:jc w:val="center"/>
              <w:widowControl/>
              <w:rPr>
                <w:rFonts w:ascii="宋体" w:hAnsi="宋体"/>
                <w:color w:val="auto"/>
                <w:szCs w:val="21"/>
                <w:highlight w:val="none"/>
              </w:rPr>
            </w:pPr>
            <w:r>
              <w:rPr>
                <w:rFonts w:hint="eastAsia" w:ascii="宋体" w:hAnsi="宋体"/>
                <w:color w:val="auto"/>
                <w:szCs w:val="21"/>
                <w:highlight w:val="none"/>
              </w:rPr>
              <w:t xml:space="preserve">         万元</w:t>
            </w:r>
            <w:r/>
          </w:p>
        </w:tc>
        <w:tc>
          <w:tcPr>
            <w:tcW w:w="1461" w:type="dxa"/>
            <w:vAlign w:val="center"/>
            <w:textDirection w:val="lrTb"/>
            <w:noWrap w:val="false"/>
          </w:tcPr>
          <w:p>
            <w:pPr>
              <w:ind w:firstLine="420"/>
              <w:widowControl/>
              <w:rPr>
                <w:rFonts w:ascii="宋体" w:hAnsi="宋体"/>
                <w:color w:val="auto"/>
                <w:szCs w:val="21"/>
                <w:highlight w:val="none"/>
              </w:rPr>
            </w:pPr>
            <w:r>
              <w:rPr>
                <w:rFonts w:hint="eastAsia" w:ascii="宋体" w:hAnsi="宋体"/>
                <w:color w:val="auto"/>
                <w:szCs w:val="21"/>
                <w:highlight w:val="none"/>
              </w:rPr>
              <w:t xml:space="preserve">净资产</w:t>
            </w:r>
            <w:r/>
          </w:p>
        </w:tc>
        <w:tc>
          <w:tcPr>
            <w:gridSpan w:val="2"/>
            <w:tcW w:w="3292" w:type="dxa"/>
            <w:vAlign w:val="center"/>
            <w:textDirection w:val="lrTb"/>
            <w:noWrap w:val="false"/>
          </w:tcPr>
          <w:p>
            <w:pPr>
              <w:ind w:firstLine="420"/>
              <w:jc w:val="center"/>
              <w:widowControl/>
              <w:rPr>
                <w:rFonts w:ascii="宋体" w:hAnsi="宋体"/>
                <w:color w:val="auto"/>
                <w:szCs w:val="21"/>
                <w:highlight w:val="none"/>
              </w:rPr>
            </w:pPr>
            <w:r>
              <w:rPr>
                <w:rFonts w:hint="eastAsia" w:ascii="宋体" w:hAnsi="宋体"/>
                <w:color w:val="auto"/>
                <w:szCs w:val="21"/>
                <w:highlight w:val="none"/>
              </w:rPr>
              <w:t xml:space="preserve">                万元</w:t>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营业面积</w:t>
            </w:r>
            <w:r/>
          </w:p>
        </w:tc>
        <w:tc>
          <w:tcPr>
            <w:tcW w:w="2005" w:type="dxa"/>
            <w:vAlign w:val="center"/>
            <w:textDirection w:val="lrTb"/>
            <w:noWrap w:val="false"/>
          </w:tcPr>
          <w:p>
            <w:pPr>
              <w:ind w:firstLine="420"/>
              <w:widowControl/>
              <w:rPr>
                <w:rFonts w:ascii="宋体" w:hAnsi="宋体"/>
                <w:color w:val="auto"/>
                <w:szCs w:val="21"/>
                <w:highlight w:val="none"/>
              </w:rPr>
            </w:pPr>
            <w:r>
              <w:rPr>
                <w:rFonts w:hint="eastAsia" w:ascii="宋体" w:hAnsi="宋体"/>
                <w:color w:val="auto"/>
                <w:szCs w:val="21"/>
                <w:highlight w:val="none"/>
              </w:rPr>
              <w:t xml:space="preserve"> 平方米</w:t>
            </w:r>
            <w:r/>
          </w:p>
        </w:tc>
        <w:tc>
          <w:tcPr>
            <w:tcW w:w="1461"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其中：</w:t>
            </w:r>
            <w:r/>
          </w:p>
        </w:tc>
        <w:tc>
          <w:tcPr>
            <w:gridSpan w:val="2"/>
            <w:tcW w:w="3292"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自有面积平方米</w:t>
            </w:r>
            <w:r/>
          </w:p>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承租面积平方米</w:t>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单位简历及内设机构情况</w:t>
            </w:r>
            <w:r/>
          </w:p>
          <w:p>
            <w:pPr>
              <w:ind w:firstLine="420"/>
              <w:jc w:val="left"/>
              <w:widowControl/>
              <w:rPr>
                <w:rFonts w:ascii="宋体" w:hAnsi="宋体"/>
                <w:color w:val="auto"/>
                <w:szCs w:val="21"/>
                <w:highlight w:val="none"/>
              </w:rPr>
            </w:pPr>
            <w:r>
              <w:rPr>
                <w:rFonts w:ascii="宋体" w:hAnsi="宋体"/>
                <w:color w:val="auto"/>
                <w:szCs w:val="21"/>
                <w:highlight w:val="none"/>
              </w:rPr>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单位优势及特长</w:t>
            </w:r>
            <w:r/>
          </w:p>
          <w:p>
            <w:pPr>
              <w:ind w:firstLine="420"/>
              <w:jc w:val="left"/>
              <w:widowControl/>
              <w:rPr>
                <w:rFonts w:ascii="宋体" w:hAnsi="宋体"/>
                <w:color w:val="auto"/>
                <w:szCs w:val="21"/>
                <w:highlight w:val="none"/>
              </w:rPr>
            </w:pPr>
            <w:r>
              <w:rPr>
                <w:rFonts w:ascii="宋体" w:hAnsi="宋体"/>
                <w:color w:val="auto"/>
                <w:szCs w:val="21"/>
                <w:highlight w:val="none"/>
              </w:rPr>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近三年来完成或正在履行的重大合同情况</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最近</w:t>
            </w:r>
            <w:r>
              <w:rPr>
                <w:rFonts w:ascii="宋体" w:hAnsi="宋体"/>
                <w:color w:val="auto"/>
                <w:szCs w:val="21"/>
                <w:highlight w:val="none"/>
              </w:rPr>
              <w:t xml:space="preserve">2</w:t>
            </w:r>
            <w:r>
              <w:rPr>
                <w:rFonts w:hint="eastAsia" w:ascii="宋体" w:hAnsi="宋体"/>
                <w:color w:val="auto"/>
                <w:szCs w:val="21"/>
                <w:highlight w:val="none"/>
              </w:rPr>
              <w:t xml:space="preserve">年内在经营服务过程中受到何种奖励或处分（包括情况和结果）</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最近</w:t>
            </w:r>
            <w:r>
              <w:rPr>
                <w:rFonts w:ascii="宋体" w:hAnsi="宋体"/>
                <w:color w:val="auto"/>
                <w:szCs w:val="21"/>
                <w:highlight w:val="none"/>
              </w:rPr>
              <w:t xml:space="preserve">3</w:t>
            </w:r>
            <w:r>
              <w:rPr>
                <w:rFonts w:hint="eastAsia" w:ascii="宋体" w:hAnsi="宋体"/>
                <w:color w:val="auto"/>
                <w:szCs w:val="21"/>
                <w:highlight w:val="none"/>
              </w:rPr>
              <w:t xml:space="preserve">年内有无因服务质量或是其他原因被投诉或起诉的情况及说明（包括解决方式和结果）</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最近</w:t>
            </w:r>
            <w:r>
              <w:rPr>
                <w:rFonts w:ascii="宋体" w:hAnsi="宋体"/>
                <w:color w:val="auto"/>
                <w:szCs w:val="21"/>
                <w:highlight w:val="none"/>
              </w:rPr>
              <w:t xml:space="preserve">3</w:t>
            </w:r>
            <w:r>
              <w:rPr>
                <w:rFonts w:hint="eastAsia" w:ascii="宋体" w:hAnsi="宋体"/>
                <w:color w:val="auto"/>
                <w:szCs w:val="21"/>
                <w:highlight w:val="none"/>
              </w:rPr>
              <w:t xml:space="preserve">年内主要负责人有无因经济犯罪被司法机关追究的情况及说明</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Height w:val="560"/>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其他需要说明的情况</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bl>
    <w:p>
      <w:pPr>
        <w:ind w:left="360" w:firstLine="422"/>
        <w:spacing w:line="500" w:lineRule="exact"/>
        <w:tabs>
          <w:tab w:val="left" w:pos="360" w:leader="none"/>
        </w:tabs>
        <w:rPr>
          <w:rFonts w:ascii="黑体" w:hAnsi="宋体"/>
          <w:color w:val="auto"/>
          <w:highlight w:val="none"/>
        </w:rPr>
      </w:pPr>
      <w:r>
        <w:rPr>
          <w:rFonts w:ascii="黑体" w:hAnsi="宋体"/>
          <w:color w:val="auto"/>
          <w:highlight w:val="none"/>
        </w:rPr>
      </w:r>
      <w:r/>
    </w:p>
    <w:p>
      <w:pPr>
        <w:pStyle w:val="1074"/>
        <w:ind w:firstLine="480"/>
        <w:rPr>
          <w:rFonts w:hint="eastAsia"/>
          <w:color w:val="auto"/>
          <w:szCs w:val="24"/>
          <w:highlight w:val="none"/>
        </w:rPr>
      </w:pPr>
      <w:r>
        <w:rPr>
          <w:rFonts w:hint="eastAsia"/>
          <w:color w:val="auto"/>
          <w:szCs w:val="24"/>
          <w:highlight w:val="none"/>
        </w:rPr>
      </w:r>
      <w:r/>
    </w:p>
    <w:p>
      <w:pPr>
        <w:pStyle w:val="1074"/>
        <w:ind w:left="0" w:firstLine="0"/>
        <w:rPr>
          <w:rFonts w:ascii="宋体" w:hAnsi="宋体" w:eastAsia="宋体" w:cs="宋体"/>
          <w:color w:val="auto"/>
          <w:sz w:val="21"/>
          <w:szCs w:val="24"/>
          <w:highlight w:val="none"/>
        </w:rPr>
      </w:pPr>
      <w:r>
        <w:rPr>
          <w:rFonts w:ascii="宋体" w:hAnsi="宋体" w:eastAsia="宋体" w:cs="宋体"/>
          <w:color w:val="auto"/>
          <w:sz w:val="21"/>
          <w:szCs w:val="24"/>
          <w:highlight w:val="none"/>
        </w:rPr>
      </w:r>
      <w:r/>
    </w:p>
    <w:p>
      <w:pPr>
        <w:pStyle w:val="1074"/>
        <w:ind w:left="0" w:firstLine="0"/>
        <w:rPr>
          <w:rFonts w:ascii="宋体" w:hAnsi="宋体" w:eastAsia="宋体" w:cs="宋体"/>
          <w:color w:val="auto"/>
          <w:sz w:val="21"/>
          <w:szCs w:val="24"/>
          <w:highlight w:val="none"/>
        </w:rPr>
      </w:pPr>
      <w:r>
        <w:rPr>
          <w:rFonts w:ascii="宋体" w:hAnsi="宋体" w:eastAsia="宋体" w:cs="宋体"/>
          <w:color w:val="auto"/>
          <w:sz w:val="21"/>
          <w:szCs w:val="24"/>
          <w:highlight w:val="none"/>
        </w:rPr>
      </w:r>
      <w:r/>
    </w:p>
    <w:p>
      <w:pPr>
        <w:pStyle w:val="1074"/>
        <w:ind w:left="0" w:firstLine="0"/>
        <w:rPr>
          <w:rFonts w:hint="eastAsia" w:ascii="宋体" w:hAnsi="宋体" w:cs="宋体"/>
          <w:b/>
          <w:bCs/>
          <w:color w:val="auto"/>
          <w:spacing w:val="20"/>
          <w:sz w:val="22"/>
          <w:szCs w:val="22"/>
          <w:highlight w:val="none"/>
        </w:rPr>
      </w:pPr>
      <w:r>
        <w:rPr>
          <w:rFonts w:ascii="宋体" w:hAnsi="宋体" w:eastAsia="宋体" w:cs="宋体"/>
          <w:color w:val="auto"/>
          <w:sz w:val="21"/>
          <w:szCs w:val="24"/>
          <w:highlight w:val="none"/>
        </w:rPr>
        <w:br w:type="page" w:clear="all"/>
      </w:r>
      <w:r>
        <w:rPr>
          <w:rFonts w:hint="eastAsia" w:ascii="Times New Roman" w:hAnsi="Times New Roman" w:eastAsia="宋体" w:cs="宋体"/>
          <w:b/>
          <w:bCs/>
          <w:color w:val="auto"/>
          <w:sz w:val="21"/>
          <w:szCs w:val="21"/>
          <w:highlight w:val="none"/>
          <w:lang w:val="en-US" w:eastAsia="zh-CN" w:bidi="ar-SA"/>
        </w:rPr>
        <w:t xml:space="preserve">格式12：其他格式</w:t>
      </w:r>
      <w:r/>
    </w:p>
    <w:p>
      <w:pPr>
        <w:pStyle w:val="1131"/>
        <w:ind w:firstLine="0"/>
        <w:jc w:val="center"/>
        <w:spacing w:line="360"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1131"/>
        <w:ind w:firstLine="0"/>
        <w:jc w:val="center"/>
        <w:spacing w:line="360" w:lineRule="auto"/>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中小企业声明函（工程、服务） </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本公司（联合体）郑重声明，根据《政府采购促进中小企业发展管理办法》（财库﹝2020﹞46 号）的规定，本公司 （联合体）参加</w:t>
      </w:r>
      <w:r>
        <w:rPr>
          <w:rFonts w:hint="eastAsia" w:ascii="宋体" w:hAnsi="宋体" w:cs="宋体"/>
          <w:color w:val="auto"/>
          <w:szCs w:val="21"/>
          <w:highlight w:val="none"/>
          <w:u w:val="single"/>
          <w:lang w:bidi="ar"/>
        </w:rPr>
        <w:t xml:space="preserve">（单位名称）</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u w:val="single"/>
          <w:lang w:bidi="ar"/>
        </w:rPr>
        <w:t xml:space="preserve">（项目名称）</w:t>
      </w:r>
      <w:r>
        <w:rPr>
          <w:rFonts w:hint="eastAsia" w:ascii="宋体" w:hAnsi="宋体" w:cs="宋体"/>
          <w:color w:val="auto"/>
          <w:szCs w:val="21"/>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u w:val="single"/>
          <w:lang w:bidi="ar"/>
        </w:rPr>
        <w:t xml:space="preserve">          （标的名称）</w:t>
      </w:r>
      <w:r>
        <w:rPr>
          <w:rFonts w:hint="eastAsia" w:ascii="宋体" w:hAnsi="宋体" w:cs="宋体"/>
          <w:color w:val="auto"/>
          <w:szCs w:val="21"/>
          <w:highlight w:val="none"/>
          <w:lang w:bidi="ar"/>
        </w:rPr>
        <w:t xml:space="preserve">，属于</w:t>
      </w:r>
      <w:r>
        <w:rPr>
          <w:rFonts w:hint="eastAsia" w:ascii="宋体" w:hAnsi="宋体" w:cs="宋体"/>
          <w:b/>
          <w:bCs/>
          <w:color w:val="auto"/>
          <w:szCs w:val="21"/>
          <w:highlight w:val="none"/>
          <w:u w:val="single"/>
          <w:lang w:bidi="ar"/>
        </w:rPr>
        <w:t xml:space="preserve">建筑业</w:t>
      </w:r>
      <w:r>
        <w:rPr>
          <w:rFonts w:hint="eastAsia" w:ascii="宋体" w:hAnsi="宋体" w:cs="宋体"/>
          <w:color w:val="auto"/>
          <w:szCs w:val="21"/>
          <w:highlight w:val="none"/>
          <w:lang w:bidi="ar"/>
        </w:rPr>
        <w:t xml:space="preserve">； 承建（承接）企业为 </w:t>
      </w:r>
      <w:r>
        <w:rPr>
          <w:rFonts w:hint="eastAsia" w:ascii="宋体" w:hAnsi="宋体" w:cs="宋体"/>
          <w:color w:val="auto"/>
          <w:szCs w:val="21"/>
          <w:highlight w:val="none"/>
          <w:u w:val="single"/>
          <w:lang w:bidi="ar"/>
        </w:rPr>
        <w:t xml:space="preserve">         （企业名称）</w:t>
      </w:r>
      <w:r>
        <w:rPr>
          <w:rFonts w:hint="eastAsia" w:ascii="宋体" w:hAnsi="宋体" w:cs="宋体"/>
          <w:color w:val="auto"/>
          <w:szCs w:val="21"/>
          <w:highlight w:val="none"/>
          <w:lang w:bidi="ar"/>
        </w:rPr>
        <w:t xml:space="preserve">，从业人员</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人，营业收入为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万元，资产总额为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万元</w:t>
      </w:r>
      <w:r>
        <w:rPr>
          <w:rStyle w:val="1154"/>
          <w:color w:val="auto"/>
          <w:szCs w:val="21"/>
          <w:highlight w:val="none"/>
        </w:rPr>
        <w:footnoteReference w:id="2"/>
      </w:r>
      <w:r>
        <w:rPr>
          <w:rFonts w:hint="eastAsia" w:ascii="宋体" w:hAnsi="宋体" w:cs="宋体"/>
          <w:color w:val="auto"/>
          <w:szCs w:val="21"/>
          <w:highlight w:val="none"/>
          <w:lang w:bidi="ar"/>
        </w:rPr>
        <w:t xml:space="preserve">，属于</w:t>
      </w:r>
      <w:r>
        <w:rPr>
          <w:rFonts w:hint="eastAsia" w:ascii="宋体" w:hAnsi="宋体" w:cs="宋体"/>
          <w:color w:val="auto"/>
          <w:szCs w:val="21"/>
          <w:highlight w:val="none"/>
          <w:u w:val="single"/>
          <w:lang w:bidi="ar"/>
        </w:rPr>
        <w:t xml:space="preserve">            （中型企业、小型企业、微型企业）</w:t>
      </w:r>
      <w:r>
        <w:rPr>
          <w:rFonts w:hint="eastAsia" w:ascii="宋体" w:hAnsi="宋体" w:cs="宋体"/>
          <w:color w:val="auto"/>
          <w:szCs w:val="21"/>
          <w:highlight w:val="none"/>
          <w:lang w:bidi="ar"/>
        </w:rPr>
        <w:t xml:space="preserve">； </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p>
      <w:pPr>
        <w:ind w:left="479"/>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本企业对上述声明内容的真实性负责。如有虚假，将依法承担相应责任。 </w:t>
      </w:r>
      <w:r/>
    </w:p>
    <w:p>
      <w:pPr>
        <w:pStyle w:val="891"/>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91"/>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91"/>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企业名称（盖章）： </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日 期： </w:t>
      </w:r>
      <w:r/>
    </w:p>
    <w:p>
      <w:pPr>
        <w:pStyle w:val="891"/>
        <w:spacing w:line="360" w:lineRule="auto"/>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pStyle w:val="891"/>
        <w:spacing w:line="360" w:lineRule="auto"/>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pStyle w:val="891"/>
        <w:spacing w:line="360" w:lineRule="auto"/>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6"/>
        </w:numPr>
        <w:ind w:firstLine="480"/>
        <w:spacing w:line="360" w:lineRule="auto"/>
        <w:rPr>
          <w:rFonts w:hint="eastAsia" w:ascii="宋体" w:hAnsi="宋体" w:cs="宋体"/>
          <w:bCs/>
          <w:color w:val="auto"/>
          <w:sz w:val="24"/>
          <w:highlight w:val="none"/>
        </w:rPr>
        <w:sectPr>
          <w:footnotePr/>
          <w:endnotePr/>
          <w:type w:val="nextPage"/>
          <w:pgSz w:w="11906" w:h="16838" w:orient="portrait"/>
          <w:pgMar w:top="930" w:right="1179" w:bottom="930" w:left="1179" w:header="680" w:footer="680" w:gutter="0"/>
          <w:cols w:num="1" w:sep="0" w:space="720" w:equalWidth="1"/>
          <w:docGrid w:linePitch="360"/>
        </w:sectPr>
      </w:pPr>
      <w:r>
        <w:rPr>
          <w:rFonts w:hint="eastAsia" w:ascii="宋体" w:hAnsi="宋体" w:cs="宋体"/>
          <w:bCs/>
          <w:color w:val="auto"/>
          <w:sz w:val="24"/>
          <w:highlight w:val="none"/>
        </w:rPr>
      </w:r>
      <w:r/>
    </w:p>
    <w:p>
      <w:pPr>
        <w:pStyle w:val="1131"/>
        <w:ind w:firstLine="0"/>
        <w:jc w:val="center"/>
        <w:spacing w:line="360"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1131"/>
        <w:ind w:firstLine="0"/>
        <w:jc w:val="center"/>
        <w:spacing w:line="360" w:lineRule="auto"/>
        <w:rPr>
          <w:rFonts w:hint="eastAsia" w:hAnsi="宋体" w:cs="宋体"/>
          <w:color w:val="auto"/>
          <w:sz w:val="24"/>
          <w:szCs w:val="24"/>
          <w:highlight w:val="none"/>
        </w:rPr>
      </w:pPr>
      <w:r>
        <w:rPr>
          <w:rFonts w:hint="eastAsia" w:hAnsi="宋体" w:cs="宋体"/>
          <w:b/>
          <w:color w:val="auto"/>
          <w:sz w:val="24"/>
          <w:szCs w:val="24"/>
          <w:highlight w:val="none"/>
        </w:rPr>
        <w:t xml:space="preserve">残疾人福利性单位声明函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单位名称（盖章）：</w:t>
      </w:r>
      <w:r/>
    </w:p>
    <w:p>
      <w:pPr>
        <w:contextualSpacing/>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                        日  期：</w:t>
      </w:r>
      <w:r/>
    </w:p>
    <w:p>
      <w:pPr>
        <w:contextualSpacing/>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contextualSpacing/>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contextualSpacing/>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contextualSpacing/>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jc w:val="right"/>
        <w:spacing w:line="360" w:lineRule="auto"/>
        <w:rPr>
          <w:rFonts w:hint="eastAsia"/>
          <w:b/>
          <w:color w:val="auto"/>
          <w:sz w:val="28"/>
          <w:highlight w:val="none"/>
          <w:u w:val="single"/>
        </w:rPr>
      </w:pPr>
      <w:r>
        <w:rPr>
          <w:rFonts w:hint="eastAsia"/>
          <w:b/>
          <w:color w:val="auto"/>
          <w:sz w:val="28"/>
          <w:highlight w:val="none"/>
          <w:u w:val="single"/>
        </w:rPr>
        <w:t xml:space="preserve">（全文完）</w:t>
      </w:r>
      <w:r/>
    </w:p>
    <w:p>
      <w:pPr>
        <w:pStyle w:val="1056"/>
        <w:ind w:left="0"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p>
      <w:pPr>
        <w:pStyle w:val="1056"/>
        <w:ind w:left="0"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Math">
    <w:panose1 w:val="02040503050406030204"/>
  </w:font>
  <w:font w:name="MingLiU_HKSCS">
    <w:panose1 w:val="02020500000000000000"/>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078"/>
      </w:rPr>
      <w:framePr w:wrap="around" w:vAnchor="text" w:hAnchor="margin" w:xAlign="center" w:y="1"/>
    </w:pPr>
    <w:r>
      <w:fldChar w:fldCharType="begin"/>
    </w:r>
    <w:r>
      <w:rPr>
        <w:rStyle w:val="1078"/>
      </w:rPr>
      <w:instrText xml:space="preserve">PAGE  </w:instrText>
    </w:r>
    <w:r>
      <w:fldChar w:fldCharType="end"/>
    </w:r>
    <w:r/>
  </w:p>
  <w:p>
    <w:pPr>
      <w:pStyle w:val="10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fldChar w:fldCharType="begin"/>
    </w:r>
    <w:r>
      <w:instrText xml:space="preserve">PAGE \* MERGEFORMAT</w:instrText>
    </w:r>
    <w:r>
      <w:fldChar w:fldCharType="separate"/>
    </w:r>
    <w:r>
      <w:t xml:space="preserve">1</w:t>
    </w:r>
    <w:r>
      <w:fldChar w:fldCharType="end"/>
    </w:r>
    <w:r/>
  </w:p>
  <w:p>
    <w:pPr>
      <w:pStyle w:val="8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891"/>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rPr>
      </w:pPr>
      <w:r>
        <w:rPr>
          <w:rFonts w:hint="eastAsia" w:ascii="宋体" w:hAnsi="宋体" w:cs="宋体"/>
          <w:sz w:val="24"/>
        </w:rPr>
      </w:r>
      <w:r/>
    </w:p>
    <w:p>
      <w:pPr>
        <w:pStyle w:val="1155"/>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tabs>
        <w:tab w:val="center" w:pos="4153" w:leader="none"/>
        <w:tab w:val="clear" w:pos="7143" w:leader="none"/>
        <w:tab w:val="right" w:pos="8306" w:leader="none"/>
        <w:tab w:val="clear" w:pos="14287" w:leader="none"/>
      </w:tabs>
      <w:rPr>
        <w:rFonts w:hint="eastAsia" w:ascii="宋体" w:hAnsi="宋体" w:eastAsia="宋体"/>
        <w:sz w:val="18"/>
        <w:szCs w:val="18"/>
        <w:lang w:eastAsia="zh-CN"/>
      </w:rPr>
      <w:pBdr>
        <w:bottom w:val="single" w:color="auto" w:sz="4" w:space="0"/>
      </w:pBdr>
    </w:pPr>
    <w:r>
      <w:rPr>
        <w:rFonts w:hint="eastAsia" w:ascii="宋体" w:hAnsi="宋体" w:cs="宋体"/>
        <w:sz w:val="18"/>
        <w:szCs w:val="18"/>
        <w:lang w:eastAsia="zh-CN"/>
      </w:rPr>
      <w:t xml:space="preserve">苏州咨悦潭建设项目管理有限公司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tabs>
        <w:tab w:val="center" w:pos="4153" w:leader="none"/>
        <w:tab w:val="clear" w:pos="7143" w:leader="none"/>
        <w:tab w:val="right" w:pos="8306" w:leader="none"/>
        <w:tab w:val="clear" w:pos="14287" w:leader="none"/>
      </w:tabs>
      <w:rPr>
        <w:rFonts w:hint="eastAsia"/>
      </w:rPr>
      <w:pBdr>
        <w:bottom w:val="single" w:color="auto" w:sz="4" w:space="0"/>
      </w:pBdr>
    </w:pPr>
    <w:r>
      <w:rPr>
        <w:rFonts w:hint="eastAsia" w:ascii="宋体" w:hAnsi="宋体" w:cs="宋体"/>
        <w:sz w:val="18"/>
        <w:szCs w:val="18"/>
        <w:lang w:eastAsia="zh-CN"/>
      </w:rPr>
      <w:t xml:space="preserve">苏州咨悦潭建设项目管理有限公司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tabs>
        <w:tab w:val="center" w:pos="4153" w:leader="none"/>
        <w:tab w:val="clear" w:pos="7143" w:leader="none"/>
        <w:tab w:val="right" w:pos="8306" w:leader="none"/>
        <w:tab w:val="clear" w:pos="14287" w:leader="none"/>
      </w:tabs>
      <w:rPr>
        <w:rFonts w:hint="eastAsia" w:ascii="宋体" w:hAnsi="宋体" w:eastAsia="宋体"/>
        <w:lang w:eastAsia="zh-CN"/>
      </w:rPr>
      <w:pBdr>
        <w:bottom w:val="single" w:color="auto" w:sz="4" w:space="0"/>
      </w:pBdr>
    </w:pPr>
    <w:r>
      <w:rPr>
        <w:rFonts w:hint="eastAsia" w:ascii="宋体" w:hAnsi="宋体" w:cs="宋体"/>
        <w:sz w:val="18"/>
        <w:szCs w:val="18"/>
        <w:lang w:eastAsia="zh-CN"/>
      </w:rPr>
      <w:t xml:space="preserve">苏州咨悦潭建设项目管理有限公司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1、"/>
      <w:lvlJc w:val="left"/>
      <w:pPr>
        <w:ind w:left="1050" w:hanging="420"/>
      </w:pPr>
    </w:lvl>
    <w:lvl w:ilvl="1">
      <w:start w:val="1"/>
      <w:numFmt w:val="lowerLetter"/>
      <w:isLgl w:val="false"/>
      <w:suff w:val="tab"/>
      <w:lvlText w:val="%2)"/>
      <w:lvlJc w:val="left"/>
      <w:pPr>
        <w:ind w:left="1510" w:hanging="440"/>
      </w:pPr>
    </w:lvl>
    <w:lvl w:ilvl="2">
      <w:start w:val="1"/>
      <w:numFmt w:val="lowerRoman"/>
      <w:isLgl w:val="false"/>
      <w:suff w:val="tab"/>
      <w:lvlText w:val="%3."/>
      <w:lvlJc w:val="right"/>
      <w:pPr>
        <w:ind w:left="1950" w:hanging="440"/>
      </w:pPr>
    </w:lvl>
    <w:lvl w:ilvl="3">
      <w:start w:val="1"/>
      <w:numFmt w:val="decimal"/>
      <w:isLgl w:val="false"/>
      <w:suff w:val="tab"/>
      <w:lvlText w:val="%4."/>
      <w:lvlJc w:val="left"/>
      <w:pPr>
        <w:ind w:left="2390" w:hanging="440"/>
      </w:pPr>
    </w:lvl>
    <w:lvl w:ilvl="4">
      <w:start w:val="1"/>
      <w:numFmt w:val="lowerLetter"/>
      <w:isLgl w:val="false"/>
      <w:suff w:val="tab"/>
      <w:lvlText w:val="%5)"/>
      <w:lvlJc w:val="left"/>
      <w:pPr>
        <w:ind w:left="2830" w:hanging="440"/>
      </w:pPr>
    </w:lvl>
    <w:lvl w:ilvl="5">
      <w:start w:val="1"/>
      <w:numFmt w:val="lowerRoman"/>
      <w:isLgl w:val="false"/>
      <w:suff w:val="tab"/>
      <w:lvlText w:val="%6."/>
      <w:lvlJc w:val="right"/>
      <w:pPr>
        <w:ind w:left="3270" w:hanging="440"/>
      </w:pPr>
    </w:lvl>
    <w:lvl w:ilvl="6">
      <w:start w:val="1"/>
      <w:numFmt w:val="decimal"/>
      <w:isLgl w:val="false"/>
      <w:suff w:val="tab"/>
      <w:lvlText w:val="%7."/>
      <w:lvlJc w:val="left"/>
      <w:pPr>
        <w:ind w:left="3710" w:hanging="440"/>
      </w:pPr>
    </w:lvl>
    <w:lvl w:ilvl="7">
      <w:start w:val="1"/>
      <w:numFmt w:val="lowerLetter"/>
      <w:isLgl w:val="false"/>
      <w:suff w:val="tab"/>
      <w:lvlText w:val="%8)"/>
      <w:lvlJc w:val="left"/>
      <w:pPr>
        <w:ind w:left="4150" w:hanging="440"/>
      </w:pPr>
    </w:lvl>
    <w:lvl w:ilvl="8">
      <w:start w:val="1"/>
      <w:numFmt w:val="lowerRoman"/>
      <w:isLgl w:val="false"/>
      <w:suff w:val="tab"/>
      <w:lvlText w:val="%9."/>
      <w:lvlJc w:val="right"/>
      <w:pPr>
        <w:ind w:left="4590" w:hanging="440"/>
      </w:p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pStyle w:val="1117"/>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1" w:default="1">
    <w:name w:val="Normal"/>
    <w:next w:val="863"/>
    <w:link w:val="11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2">
    <w:name w:val="Heading 1"/>
    <w:basedOn w:val="851"/>
    <w:next w:val="851"/>
    <w:link w:val="892"/>
    <w:uiPriority w:val="9"/>
    <w:qFormat/>
    <w:pPr>
      <w:keepLines/>
      <w:keepNext/>
      <w:spacing w:before="480" w:after="200"/>
      <w:outlineLvl w:val="0"/>
    </w:pPr>
    <w:rPr>
      <w:rFonts w:ascii="Arial" w:hAnsi="Arial" w:eastAsia="Arial" w:cs="Arial"/>
      <w:sz w:val="40"/>
      <w:szCs w:val="40"/>
    </w:rPr>
  </w:style>
  <w:style w:type="paragraph" w:styleId="853">
    <w:name w:val="Heading 2"/>
    <w:basedOn w:val="851"/>
    <w:next w:val="851"/>
    <w:link w:val="893"/>
    <w:uiPriority w:val="9"/>
    <w:unhideWhenUsed/>
    <w:qFormat/>
    <w:pPr>
      <w:keepLines/>
      <w:keepNext/>
      <w:spacing w:before="360" w:after="200"/>
      <w:outlineLvl w:val="1"/>
    </w:pPr>
    <w:rPr>
      <w:rFonts w:ascii="Arial" w:hAnsi="Arial" w:eastAsia="Arial" w:cs="Arial"/>
      <w:sz w:val="34"/>
    </w:rPr>
  </w:style>
  <w:style w:type="paragraph" w:styleId="854">
    <w:name w:val="Heading 3"/>
    <w:basedOn w:val="851"/>
    <w:next w:val="851"/>
    <w:link w:val="894"/>
    <w:uiPriority w:val="9"/>
    <w:unhideWhenUsed/>
    <w:qFormat/>
    <w:pPr>
      <w:keepLines/>
      <w:keepNext/>
      <w:spacing w:before="320" w:after="200"/>
      <w:outlineLvl w:val="2"/>
    </w:pPr>
    <w:rPr>
      <w:rFonts w:ascii="Arial" w:hAnsi="Arial" w:eastAsia="Arial" w:cs="Arial"/>
      <w:sz w:val="30"/>
      <w:szCs w:val="30"/>
    </w:rPr>
  </w:style>
  <w:style w:type="paragraph" w:styleId="855">
    <w:name w:val="Heading 4"/>
    <w:basedOn w:val="851"/>
    <w:next w:val="851"/>
    <w:link w:val="895"/>
    <w:uiPriority w:val="9"/>
    <w:unhideWhenUsed/>
    <w:qFormat/>
    <w:pPr>
      <w:keepLines/>
      <w:keepNext/>
      <w:spacing w:before="320" w:after="200"/>
      <w:outlineLvl w:val="3"/>
    </w:pPr>
    <w:rPr>
      <w:rFonts w:ascii="Arial" w:hAnsi="Arial" w:eastAsia="Arial" w:cs="Arial"/>
      <w:b/>
      <w:bCs/>
      <w:sz w:val="26"/>
      <w:szCs w:val="26"/>
    </w:rPr>
  </w:style>
  <w:style w:type="paragraph" w:styleId="856">
    <w:name w:val="Heading 5"/>
    <w:basedOn w:val="851"/>
    <w:next w:val="851"/>
    <w:link w:val="896"/>
    <w:uiPriority w:val="9"/>
    <w:unhideWhenUsed/>
    <w:qFormat/>
    <w:pPr>
      <w:keepLines/>
      <w:keepNext/>
      <w:spacing w:before="320" w:after="200"/>
      <w:outlineLvl w:val="4"/>
    </w:pPr>
    <w:rPr>
      <w:rFonts w:ascii="Arial" w:hAnsi="Arial" w:eastAsia="Arial" w:cs="Arial"/>
      <w:b/>
      <w:bCs/>
      <w:sz w:val="24"/>
      <w:szCs w:val="24"/>
    </w:rPr>
  </w:style>
  <w:style w:type="paragraph" w:styleId="857">
    <w:name w:val="Heading 6"/>
    <w:basedOn w:val="851"/>
    <w:next w:val="851"/>
    <w:link w:val="897"/>
    <w:uiPriority w:val="9"/>
    <w:unhideWhenUsed/>
    <w:qFormat/>
    <w:pPr>
      <w:keepLines/>
      <w:keepNext/>
      <w:spacing w:before="320" w:after="200"/>
      <w:outlineLvl w:val="5"/>
    </w:pPr>
    <w:rPr>
      <w:rFonts w:ascii="Arial" w:hAnsi="Arial" w:eastAsia="Arial" w:cs="Arial"/>
      <w:b/>
      <w:bCs/>
      <w:sz w:val="22"/>
      <w:szCs w:val="22"/>
    </w:rPr>
  </w:style>
  <w:style w:type="paragraph" w:styleId="858">
    <w:name w:val="Heading 7"/>
    <w:basedOn w:val="851"/>
    <w:next w:val="851"/>
    <w:link w:val="898"/>
    <w:uiPriority w:val="9"/>
    <w:unhideWhenUsed/>
    <w:qFormat/>
    <w:pPr>
      <w:keepLines/>
      <w:keepNext/>
      <w:spacing w:before="320" w:after="200"/>
      <w:outlineLvl w:val="6"/>
    </w:pPr>
    <w:rPr>
      <w:rFonts w:ascii="Arial" w:hAnsi="Arial" w:eastAsia="Arial" w:cs="Arial"/>
      <w:b/>
      <w:bCs/>
      <w:i/>
      <w:iCs/>
      <w:sz w:val="22"/>
      <w:szCs w:val="22"/>
    </w:rPr>
  </w:style>
  <w:style w:type="paragraph" w:styleId="859">
    <w:name w:val="Heading 8"/>
    <w:basedOn w:val="851"/>
    <w:next w:val="851"/>
    <w:link w:val="899"/>
    <w:uiPriority w:val="9"/>
    <w:unhideWhenUsed/>
    <w:qFormat/>
    <w:pPr>
      <w:keepLines/>
      <w:keepNext/>
      <w:spacing w:before="320" w:after="200"/>
      <w:outlineLvl w:val="7"/>
    </w:pPr>
    <w:rPr>
      <w:rFonts w:ascii="Arial" w:hAnsi="Arial" w:eastAsia="Arial" w:cs="Arial"/>
      <w:i/>
      <w:iCs/>
      <w:sz w:val="22"/>
      <w:szCs w:val="22"/>
    </w:rPr>
  </w:style>
  <w:style w:type="paragraph" w:styleId="860">
    <w:name w:val="Heading 9"/>
    <w:basedOn w:val="851"/>
    <w:next w:val="851"/>
    <w:link w:val="900"/>
    <w:uiPriority w:val="9"/>
    <w:unhideWhenUsed/>
    <w:qFormat/>
    <w:pPr>
      <w:keepLines/>
      <w:keepNext/>
      <w:spacing w:before="320" w:after="200"/>
      <w:outlineLvl w:val="8"/>
    </w:pPr>
    <w:rPr>
      <w:rFonts w:ascii="Arial" w:hAnsi="Arial" w:eastAsia="Arial" w:cs="Arial"/>
      <w:i/>
      <w:iCs/>
      <w:sz w:val="21"/>
      <w:szCs w:val="21"/>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name w:val="Body Text First Indent 2"/>
    <w:basedOn w:val="864"/>
    <w:next w:val="851"/>
    <w:uiPriority w:val="0"/>
    <w:qFormat/>
    <w:pPr>
      <w:ind w:firstLine="420"/>
    </w:pPr>
  </w:style>
  <w:style w:type="paragraph" w:styleId="864">
    <w:name w:val="Body Text Indent"/>
    <w:basedOn w:val="851"/>
    <w:next w:val="851"/>
    <w:uiPriority w:val="99"/>
    <w:qFormat/>
    <w:pPr>
      <w:ind w:firstLine="560"/>
      <w:jc w:val="left"/>
      <w:spacing w:line="300" w:lineRule="auto"/>
    </w:pPr>
    <w:rPr>
      <w:rFonts w:ascii="Times New Roman" w:hAnsi="Times New Roman"/>
      <w:sz w:val="28"/>
      <w:szCs w:val="24"/>
    </w:rPr>
  </w:style>
  <w:style w:type="paragraph" w:styleId="865">
    <w:name w:val="toc 7"/>
    <w:basedOn w:val="851"/>
    <w:next w:val="851"/>
    <w:uiPriority w:val="39"/>
    <w:unhideWhenUsed/>
    <w:qFormat/>
    <w:pPr>
      <w:ind w:left="1701" w:right="0" w:firstLine="0"/>
      <w:spacing w:after="57"/>
    </w:pPr>
  </w:style>
  <w:style w:type="paragraph" w:styleId="866">
    <w:name w:val="Normal Indent"/>
    <w:basedOn w:val="851"/>
    <w:uiPriority w:val="0"/>
    <w:qFormat/>
    <w:pPr>
      <w:ind w:left="420" w:firstLine="4772"/>
    </w:pPr>
    <w:rPr>
      <w:lang w:val="zh-CN"/>
    </w:rPr>
  </w:style>
  <w:style w:type="paragraph" w:styleId="867">
    <w:name w:val="Caption"/>
    <w:basedOn w:val="851"/>
    <w:next w:val="8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8">
    <w:name w:val="annotation text"/>
    <w:basedOn w:val="851"/>
    <w:uiPriority w:val="99"/>
    <w:semiHidden/>
    <w:unhideWhenUsed/>
    <w:qFormat/>
    <w:pPr>
      <w:jc w:val="left"/>
    </w:pPr>
  </w:style>
  <w:style w:type="paragraph" w:styleId="869">
    <w:name w:val="Body Text"/>
    <w:basedOn w:val="851"/>
    <w:next w:val="866"/>
    <w:uiPriority w:val="99"/>
    <w:qFormat/>
    <w:pPr>
      <w:spacing w:after="120"/>
    </w:pPr>
  </w:style>
  <w:style w:type="paragraph" w:styleId="870">
    <w:name w:val="toc 5"/>
    <w:basedOn w:val="851"/>
    <w:next w:val="851"/>
    <w:uiPriority w:val="39"/>
    <w:unhideWhenUsed/>
    <w:qFormat/>
    <w:pPr>
      <w:ind w:left="1134" w:right="0" w:firstLine="0"/>
      <w:spacing w:after="57"/>
    </w:pPr>
  </w:style>
  <w:style w:type="paragraph" w:styleId="871">
    <w:name w:val="toc 3"/>
    <w:basedOn w:val="851"/>
    <w:next w:val="851"/>
    <w:uiPriority w:val="39"/>
    <w:unhideWhenUsed/>
    <w:qFormat/>
    <w:pPr>
      <w:ind w:left="567" w:right="0" w:firstLine="0"/>
      <w:spacing w:after="57"/>
    </w:pPr>
  </w:style>
  <w:style w:type="paragraph" w:styleId="872">
    <w:name w:val="Plain Text"/>
    <w:basedOn w:val="851"/>
    <w:uiPriority w:val="0"/>
    <w:qFormat/>
    <w:rPr>
      <w:rFonts w:ascii="宋体" w:hAnsi="Courier New" w:eastAsia="楷体_GB2312"/>
      <w:sz w:val="26"/>
    </w:rPr>
  </w:style>
  <w:style w:type="paragraph" w:styleId="873">
    <w:name w:val="toc 8"/>
    <w:basedOn w:val="851"/>
    <w:next w:val="851"/>
    <w:uiPriority w:val="39"/>
    <w:unhideWhenUsed/>
    <w:qFormat/>
    <w:pPr>
      <w:ind w:left="1984" w:right="0" w:firstLine="0"/>
      <w:spacing w:after="57"/>
    </w:pPr>
  </w:style>
  <w:style w:type="paragraph" w:styleId="874">
    <w:name w:val="endnote text"/>
    <w:basedOn w:val="851"/>
    <w:link w:val="1038"/>
    <w:uiPriority w:val="99"/>
    <w:semiHidden/>
    <w:unhideWhenUsed/>
    <w:qFormat/>
    <w:pPr>
      <w:spacing w:after="0" w:line="240" w:lineRule="auto"/>
    </w:pPr>
    <w:rPr>
      <w:sz w:val="20"/>
    </w:rPr>
  </w:style>
  <w:style w:type="paragraph" w:styleId="875">
    <w:name w:val="Footer"/>
    <w:basedOn w:val="851"/>
    <w:link w:val="911"/>
    <w:uiPriority w:val="99"/>
    <w:unhideWhenUsed/>
    <w:qFormat/>
    <w:pPr>
      <w:spacing w:after="0" w:line="240" w:lineRule="auto"/>
      <w:tabs>
        <w:tab w:val="center" w:pos="7143" w:leader="none"/>
        <w:tab w:val="right" w:pos="14287" w:leader="none"/>
      </w:tabs>
    </w:pPr>
  </w:style>
  <w:style w:type="paragraph" w:styleId="876">
    <w:name w:val="Header"/>
    <w:basedOn w:val="851"/>
    <w:link w:val="909"/>
    <w:uiPriority w:val="99"/>
    <w:unhideWhenUsed/>
    <w:qFormat/>
    <w:pPr>
      <w:spacing w:after="0" w:line="240" w:lineRule="auto"/>
      <w:tabs>
        <w:tab w:val="center" w:pos="7143" w:leader="none"/>
        <w:tab w:val="right" w:pos="14287" w:leader="none"/>
      </w:tabs>
    </w:pPr>
  </w:style>
  <w:style w:type="paragraph" w:styleId="877">
    <w:name w:val="toc 1"/>
    <w:basedOn w:val="851"/>
    <w:next w:val="851"/>
    <w:uiPriority w:val="39"/>
    <w:unhideWhenUsed/>
    <w:qFormat/>
    <w:pPr>
      <w:ind w:left="0" w:right="0" w:firstLine="0"/>
      <w:spacing w:after="57"/>
    </w:pPr>
  </w:style>
  <w:style w:type="paragraph" w:styleId="878">
    <w:name w:val="toc 4"/>
    <w:basedOn w:val="851"/>
    <w:next w:val="851"/>
    <w:uiPriority w:val="39"/>
    <w:unhideWhenUsed/>
    <w:qFormat/>
    <w:pPr>
      <w:ind w:left="850" w:right="0" w:firstLine="0"/>
      <w:spacing w:after="57"/>
    </w:pPr>
  </w:style>
  <w:style w:type="paragraph" w:styleId="879">
    <w:name w:val="Subtitle"/>
    <w:basedOn w:val="851"/>
    <w:next w:val="851"/>
    <w:link w:val="904"/>
    <w:uiPriority w:val="11"/>
    <w:qFormat/>
    <w:pPr>
      <w:spacing w:before="200" w:after="200"/>
    </w:pPr>
    <w:rPr>
      <w:sz w:val="24"/>
      <w:szCs w:val="24"/>
    </w:rPr>
  </w:style>
  <w:style w:type="paragraph" w:styleId="880">
    <w:name w:val="footnote text"/>
    <w:basedOn w:val="851"/>
    <w:link w:val="1037"/>
    <w:uiPriority w:val="99"/>
    <w:semiHidden/>
    <w:unhideWhenUsed/>
    <w:qFormat/>
    <w:pPr>
      <w:spacing w:after="40" w:line="240" w:lineRule="auto"/>
    </w:pPr>
    <w:rPr>
      <w:sz w:val="18"/>
    </w:rPr>
  </w:style>
  <w:style w:type="paragraph" w:styleId="881">
    <w:name w:val="toc 6"/>
    <w:basedOn w:val="851"/>
    <w:next w:val="851"/>
    <w:uiPriority w:val="39"/>
    <w:unhideWhenUsed/>
    <w:qFormat/>
    <w:pPr>
      <w:ind w:left="1417" w:right="0" w:firstLine="0"/>
      <w:spacing w:after="57"/>
    </w:pPr>
  </w:style>
  <w:style w:type="paragraph" w:styleId="882">
    <w:name w:val="table of figures"/>
    <w:basedOn w:val="851"/>
    <w:next w:val="851"/>
    <w:uiPriority w:val="99"/>
    <w:unhideWhenUsed/>
    <w:qFormat/>
    <w:pPr>
      <w:spacing w:after="0" w:afterAutospacing="0"/>
    </w:pPr>
  </w:style>
  <w:style w:type="paragraph" w:styleId="883">
    <w:name w:val="toc 2"/>
    <w:basedOn w:val="851"/>
    <w:next w:val="851"/>
    <w:uiPriority w:val="39"/>
    <w:unhideWhenUsed/>
    <w:qFormat/>
    <w:pPr>
      <w:ind w:left="283" w:right="0" w:firstLine="0"/>
      <w:spacing w:after="57"/>
    </w:pPr>
  </w:style>
  <w:style w:type="paragraph" w:styleId="884">
    <w:name w:val="toc 9"/>
    <w:basedOn w:val="851"/>
    <w:next w:val="851"/>
    <w:uiPriority w:val="39"/>
    <w:unhideWhenUsed/>
    <w:qFormat/>
    <w:pPr>
      <w:ind w:left="2268" w:right="0" w:firstLine="0"/>
      <w:spacing w:after="57"/>
    </w:pPr>
  </w:style>
  <w:style w:type="paragraph" w:styleId="885">
    <w:name w:val="Title"/>
    <w:basedOn w:val="851"/>
    <w:next w:val="851"/>
    <w:link w:val="903"/>
    <w:uiPriority w:val="10"/>
    <w:qFormat/>
    <w:pPr>
      <w:contextualSpacing/>
      <w:spacing w:before="300" w:after="200"/>
    </w:pPr>
    <w:rPr>
      <w:sz w:val="48"/>
      <w:szCs w:val="48"/>
    </w:rPr>
  </w:style>
  <w:style w:type="table" w:styleId="8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endnote reference"/>
    <w:uiPriority w:val="99"/>
    <w:semiHidden/>
    <w:unhideWhenUsed/>
    <w:qFormat/>
    <w:rPr>
      <w:vertAlign w:val="superscript"/>
    </w:rPr>
  </w:style>
  <w:style w:type="character" w:styleId="888">
    <w:name w:val="Hyperlink"/>
    <w:uiPriority w:val="99"/>
    <w:unhideWhenUsed/>
    <w:qFormat/>
    <w:rPr>
      <w:color w:val="0000ff" w:themeColor="hyperlink"/>
      <w:u w:val="single"/>
      <w14:textFill>
        <w14:solidFill>
          <w14:schemeClr w14:val="hlink"/>
        </w14:solidFill>
      </w14:textFill>
    </w:rPr>
  </w:style>
  <w:style w:type="character" w:styleId="889">
    <w:name w:val="footnote reference"/>
    <w:uiPriority w:val="99"/>
    <w:unhideWhenUsed/>
    <w:qFormat/>
    <w:rPr>
      <w:vertAlign w:val="superscript"/>
    </w:rPr>
  </w:style>
  <w:style w:type="paragraph" w:styleId="890" w:customStyle="1">
    <w:name w:val="目录 51"/>
    <w:next w:val="851"/>
    <w:uiPriority w:val="0"/>
    <w:qFormat/>
    <w:pPr>
      <w:ind w:left="1275"/>
      <w:jc w:val="both"/>
    </w:pPr>
    <w:rPr>
      <w:rFonts w:hint="default" w:ascii="Times New Roman" w:hAnsi="Times New Roman" w:eastAsia="宋体" w:cs="Times New Roman"/>
      <w:sz w:val="21"/>
      <w:lang w:val="en-US" w:eastAsia="zh-CN" w:bidi="ar-SA"/>
    </w:rPr>
  </w:style>
  <w:style w:type="paragraph" w:styleId="891" w:customStyle="1">
    <w:name w:val="首行缩进"/>
    <w:basedOn w:val="851"/>
    <w:uiPriority w:val="0"/>
    <w:qFormat/>
    <w:pPr>
      <w:ind w:firstLine="480"/>
    </w:pPr>
    <w:rPr>
      <w:szCs w:val="20"/>
      <w:lang w:val="zh-CN"/>
    </w:rPr>
  </w:style>
  <w:style w:type="character" w:styleId="892" w:customStyle="1">
    <w:name w:val="Heading 1 Char"/>
    <w:link w:val="852"/>
    <w:uiPriority w:val="9"/>
    <w:qFormat/>
    <w:rPr>
      <w:rFonts w:ascii="Arial" w:hAnsi="Arial" w:eastAsia="Arial" w:cs="Arial"/>
      <w:sz w:val="40"/>
      <w:szCs w:val="40"/>
    </w:rPr>
  </w:style>
  <w:style w:type="character" w:styleId="893" w:customStyle="1">
    <w:name w:val="Heading 2 Char"/>
    <w:link w:val="853"/>
    <w:uiPriority w:val="9"/>
    <w:qFormat/>
    <w:rPr>
      <w:rFonts w:ascii="Arial" w:hAnsi="Arial" w:eastAsia="Arial" w:cs="Arial"/>
      <w:sz w:val="34"/>
    </w:rPr>
  </w:style>
  <w:style w:type="character" w:styleId="894" w:customStyle="1">
    <w:name w:val="Heading 3 Char"/>
    <w:link w:val="854"/>
    <w:uiPriority w:val="9"/>
    <w:qFormat/>
    <w:rPr>
      <w:rFonts w:ascii="Arial" w:hAnsi="Arial" w:eastAsia="Arial" w:cs="Arial"/>
      <w:sz w:val="30"/>
      <w:szCs w:val="30"/>
    </w:rPr>
  </w:style>
  <w:style w:type="character" w:styleId="895" w:customStyle="1">
    <w:name w:val="Heading 4 Char"/>
    <w:link w:val="855"/>
    <w:uiPriority w:val="9"/>
    <w:qFormat/>
    <w:rPr>
      <w:rFonts w:ascii="Arial" w:hAnsi="Arial" w:eastAsia="Arial" w:cs="Arial"/>
      <w:b/>
      <w:bCs/>
      <w:sz w:val="26"/>
      <w:szCs w:val="26"/>
    </w:rPr>
  </w:style>
  <w:style w:type="character" w:styleId="896" w:customStyle="1">
    <w:name w:val="Heading 5 Char"/>
    <w:link w:val="856"/>
    <w:uiPriority w:val="9"/>
    <w:qFormat/>
    <w:rPr>
      <w:rFonts w:ascii="Arial" w:hAnsi="Arial" w:eastAsia="Arial" w:cs="Arial"/>
      <w:b/>
      <w:bCs/>
      <w:sz w:val="24"/>
      <w:szCs w:val="24"/>
    </w:rPr>
  </w:style>
  <w:style w:type="character" w:styleId="897" w:customStyle="1">
    <w:name w:val="Heading 6 Char"/>
    <w:link w:val="857"/>
    <w:uiPriority w:val="9"/>
    <w:qFormat/>
    <w:rPr>
      <w:rFonts w:ascii="Arial" w:hAnsi="Arial" w:eastAsia="Arial" w:cs="Arial"/>
      <w:b/>
      <w:bCs/>
      <w:sz w:val="22"/>
      <w:szCs w:val="22"/>
    </w:rPr>
  </w:style>
  <w:style w:type="character" w:styleId="898" w:customStyle="1">
    <w:name w:val="Heading 7 Char"/>
    <w:link w:val="858"/>
    <w:uiPriority w:val="9"/>
    <w:qFormat/>
    <w:rPr>
      <w:rFonts w:ascii="Arial" w:hAnsi="Arial" w:eastAsia="Arial" w:cs="Arial"/>
      <w:b/>
      <w:bCs/>
      <w:i/>
      <w:iCs/>
      <w:sz w:val="22"/>
      <w:szCs w:val="22"/>
    </w:rPr>
  </w:style>
  <w:style w:type="character" w:styleId="899" w:customStyle="1">
    <w:name w:val="Heading 8 Char"/>
    <w:link w:val="859"/>
    <w:uiPriority w:val="9"/>
    <w:qFormat/>
    <w:rPr>
      <w:rFonts w:ascii="Arial" w:hAnsi="Arial" w:eastAsia="Arial" w:cs="Arial"/>
      <w:i/>
      <w:iCs/>
      <w:sz w:val="22"/>
      <w:szCs w:val="22"/>
    </w:rPr>
  </w:style>
  <w:style w:type="character" w:styleId="900" w:customStyle="1">
    <w:name w:val="Heading 9 Char"/>
    <w:link w:val="860"/>
    <w:uiPriority w:val="9"/>
    <w:qFormat/>
    <w:rPr>
      <w:rFonts w:ascii="Arial" w:hAnsi="Arial" w:eastAsia="Arial" w:cs="Arial"/>
      <w:i/>
      <w:iCs/>
      <w:sz w:val="21"/>
      <w:szCs w:val="21"/>
    </w:rPr>
  </w:style>
  <w:style w:type="paragraph" w:styleId="901">
    <w:name w:val="List Paragraph"/>
    <w:basedOn w:val="851"/>
    <w:uiPriority w:val="34"/>
    <w:qFormat/>
    <w:pPr>
      <w:contextualSpacing/>
      <w:ind w:left="720"/>
    </w:pPr>
  </w:style>
  <w:style w:type="paragraph" w:styleId="902">
    <w:name w:val="No Spacing"/>
    <w:uiPriority w:val="1"/>
    <w:qFormat/>
    <w:pPr>
      <w:spacing w:before="0" w:after="0" w:line="240" w:lineRule="auto"/>
    </w:pPr>
    <w:rPr>
      <w:rFonts w:hint="default" w:ascii="Times New Roman" w:hAnsi="Times New Roman" w:eastAsia="宋体" w:cs="Times New Roman"/>
    </w:rPr>
  </w:style>
  <w:style w:type="character" w:styleId="903" w:customStyle="1">
    <w:name w:val="Title Char"/>
    <w:link w:val="885"/>
    <w:uiPriority w:val="10"/>
    <w:qFormat/>
    <w:rPr>
      <w:sz w:val="48"/>
      <w:szCs w:val="48"/>
    </w:rPr>
  </w:style>
  <w:style w:type="character" w:styleId="904" w:customStyle="1">
    <w:name w:val="Subtitle Char"/>
    <w:link w:val="879"/>
    <w:uiPriority w:val="11"/>
    <w:qFormat/>
    <w:rPr>
      <w:sz w:val="24"/>
      <w:szCs w:val="24"/>
    </w:rPr>
  </w:style>
  <w:style w:type="paragraph" w:styleId="905">
    <w:name w:val="Quote"/>
    <w:basedOn w:val="851"/>
    <w:next w:val="851"/>
    <w:link w:val="906"/>
    <w:uiPriority w:val="29"/>
    <w:qFormat/>
    <w:pPr>
      <w:ind w:left="720" w:right="720"/>
    </w:pPr>
    <w:rPr>
      <w:i/>
    </w:rPr>
  </w:style>
  <w:style w:type="character" w:styleId="906" w:customStyle="1">
    <w:name w:val="Quote Char"/>
    <w:link w:val="905"/>
    <w:uiPriority w:val="29"/>
    <w:qFormat/>
    <w:rPr>
      <w:i/>
    </w:rPr>
  </w:style>
  <w:style w:type="paragraph" w:styleId="907">
    <w:name w:val="Intense Quote"/>
    <w:basedOn w:val="851"/>
    <w:next w:val="851"/>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Intense Quote Char"/>
    <w:link w:val="907"/>
    <w:uiPriority w:val="30"/>
    <w:qFormat/>
    <w:rPr>
      <w:i/>
    </w:rPr>
  </w:style>
  <w:style w:type="character" w:styleId="909" w:customStyle="1">
    <w:name w:val="Header Char"/>
    <w:link w:val="876"/>
    <w:uiPriority w:val="99"/>
    <w:qFormat/>
  </w:style>
  <w:style w:type="character" w:styleId="910" w:customStyle="1">
    <w:name w:val="Footer Char"/>
    <w:link w:val="875"/>
    <w:uiPriority w:val="99"/>
    <w:qFormat/>
  </w:style>
  <w:style w:type="character" w:styleId="911" w:customStyle="1">
    <w:name w:val="Caption Char"/>
    <w:link w:val="875"/>
    <w:uiPriority w:val="99"/>
    <w:qFormat/>
  </w:style>
  <w:style w:type="table" w:styleId="9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7" w:customStyle="1">
    <w:name w:val="Footnote Text Char"/>
    <w:link w:val="880"/>
    <w:uiPriority w:val="99"/>
    <w:qFormat/>
    <w:rPr>
      <w:sz w:val="18"/>
    </w:rPr>
  </w:style>
  <w:style w:type="character" w:styleId="1038" w:customStyle="1">
    <w:name w:val="Endnote Text Char"/>
    <w:link w:val="874"/>
    <w:uiPriority w:val="99"/>
    <w:qFormat/>
    <w:rPr>
      <w:sz w:val="20"/>
    </w:rPr>
  </w:style>
  <w:style w:type="paragraph" w:styleId="1039" w:customStyle="1">
    <w:name w:val="TOC Heading"/>
    <w:uiPriority w:val="39"/>
    <w:unhideWhenUsed/>
    <w:qFormat/>
    <w:rPr>
      <w:rFonts w:hint="default" w:ascii="Times New Roman" w:hAnsi="Times New Roman" w:eastAsia="宋体" w:cs="Times New Roman"/>
    </w:rPr>
  </w:style>
  <w:style w:type="paragraph" w:styleId="1040" w:customStyle="1">
    <w:name w:val="标题 11"/>
    <w:basedOn w:val="851"/>
    <w:next w:val="851"/>
    <w:uiPriority w:val="0"/>
    <w:qFormat/>
    <w:pPr>
      <w:keepLines/>
      <w:keepNext/>
      <w:spacing w:before="340" w:after="330" w:line="578" w:lineRule="auto"/>
      <w:outlineLvl w:val="0"/>
    </w:pPr>
    <w:rPr>
      <w:b/>
      <w:sz w:val="44"/>
    </w:rPr>
  </w:style>
  <w:style w:type="paragraph" w:styleId="1041" w:customStyle="1">
    <w:name w:val="标题 21"/>
    <w:basedOn w:val="851"/>
    <w:next w:val="851"/>
    <w:uiPriority w:val="0"/>
    <w:qFormat/>
    <w:pPr>
      <w:keepLines/>
      <w:keepNext/>
      <w:spacing w:before="260" w:after="260" w:line="416" w:lineRule="auto"/>
      <w:outlineLvl w:val="1"/>
    </w:pPr>
    <w:rPr>
      <w:rFonts w:ascii="Cambria" w:hAnsi="Cambria"/>
      <w:b/>
      <w:sz w:val="32"/>
      <w:szCs w:val="20"/>
    </w:rPr>
  </w:style>
  <w:style w:type="paragraph" w:styleId="1042" w:customStyle="1">
    <w:name w:val="标题 31"/>
    <w:basedOn w:val="851"/>
    <w:next w:val="851"/>
    <w:uiPriority w:val="0"/>
    <w:qFormat/>
    <w:pPr>
      <w:keepLines/>
      <w:keepNext/>
      <w:spacing w:before="260" w:after="260" w:line="416" w:lineRule="atLeast"/>
      <w:outlineLvl w:val="2"/>
    </w:pPr>
    <w:rPr>
      <w:b/>
      <w:bCs/>
      <w:sz w:val="32"/>
      <w:szCs w:val="32"/>
    </w:rPr>
  </w:style>
  <w:style w:type="paragraph" w:styleId="1043" w:customStyle="1">
    <w:name w:val="标题 41"/>
    <w:basedOn w:val="851"/>
    <w:next w:val="851"/>
    <w:link w:val="1047"/>
    <w:uiPriority w:val="9"/>
    <w:qFormat/>
    <w:pPr>
      <w:spacing w:before="240" w:after="60"/>
      <w:outlineLvl w:val="3"/>
    </w:pPr>
    <w:rPr>
      <w:sz w:val="28"/>
      <w:szCs w:val="28"/>
    </w:rPr>
  </w:style>
  <w:style w:type="paragraph" w:styleId="1044" w:customStyle="1">
    <w:name w:val="标题 51"/>
    <w:basedOn w:val="851"/>
    <w:next w:val="851"/>
    <w:link w:val="1048"/>
    <w:uiPriority w:val="0"/>
    <w:qFormat/>
    <w:pPr>
      <w:spacing w:before="240" w:after="60"/>
      <w:outlineLvl w:val="4"/>
    </w:pPr>
    <w:rPr>
      <w:b/>
      <w:bCs/>
      <w:i/>
      <w:iCs/>
      <w:sz w:val="26"/>
      <w:szCs w:val="26"/>
    </w:rPr>
  </w:style>
  <w:style w:type="character" w:styleId="1045" w:customStyle="1">
    <w:name w:val="默认段落字体1"/>
    <w:link w:val="851"/>
    <w:uiPriority w:val="1"/>
    <w:unhideWhenUsed/>
    <w:qFormat/>
  </w:style>
  <w:style w:type="table" w:styleId="1046"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47" w:customStyle="1">
    <w:name w:val="标题 4 字符"/>
    <w:link w:val="1043"/>
    <w:uiPriority w:val="9"/>
    <w:qFormat/>
    <w:rPr>
      <w:rFonts w:eastAsia="宋体"/>
      <w:b/>
      <w:bCs/>
      <w:sz w:val="28"/>
      <w:szCs w:val="28"/>
      <w:lang w:val="en-US" w:eastAsia="zh-CN" w:bidi="ar-SA"/>
    </w:rPr>
  </w:style>
  <w:style w:type="character" w:styleId="1048" w:customStyle="1">
    <w:name w:val="标题 5 字符"/>
    <w:link w:val="1044"/>
    <w:uiPriority w:val="0"/>
    <w:qFormat/>
    <w:rPr>
      <w:rFonts w:eastAsia="宋体"/>
      <w:b/>
      <w:bCs/>
      <w:i/>
      <w:iCs/>
      <w:sz w:val="26"/>
      <w:szCs w:val="26"/>
      <w:lang w:val="en-US" w:eastAsia="zh-CN" w:bidi="ar-SA"/>
    </w:rPr>
  </w:style>
  <w:style w:type="paragraph" w:styleId="1049" w:customStyle="1">
    <w:name w:val="正文缩进1"/>
    <w:basedOn w:val="851"/>
    <w:next w:val="851"/>
    <w:link w:val="1050"/>
    <w:uiPriority w:val="0"/>
    <w:qFormat/>
    <w:pPr>
      <w:ind w:firstLine="420"/>
      <w:jc w:val="left"/>
      <w:widowControl/>
    </w:pPr>
    <w:rPr>
      <w:rFonts w:eastAsia="楷体_GB2312"/>
      <w:sz w:val="24"/>
      <w:szCs w:val="20"/>
    </w:rPr>
  </w:style>
  <w:style w:type="character" w:styleId="1050" w:customStyle="1">
    <w:name w:val="正文缩进 字符"/>
    <w:link w:val="1049"/>
    <w:uiPriority w:val="0"/>
    <w:qFormat/>
    <w:rPr>
      <w:rFonts w:eastAsia="楷体_GB2312"/>
      <w:sz w:val="24"/>
      <w:lang w:val="en-US" w:eastAsia="zh-CN" w:bidi="ar-SA"/>
    </w:rPr>
  </w:style>
  <w:style w:type="paragraph" w:styleId="1051" w:customStyle="1">
    <w:name w:val="文档结构图1"/>
    <w:basedOn w:val="851"/>
    <w:uiPriority w:val="0"/>
    <w:semiHidden/>
    <w:qFormat/>
    <w:pPr>
      <w:shd w:val="clear" w:color="auto" w:fill="000080"/>
    </w:pPr>
  </w:style>
  <w:style w:type="paragraph" w:styleId="1052" w:customStyle="1">
    <w:name w:val="批注文字1"/>
    <w:basedOn w:val="851"/>
    <w:link w:val="1053"/>
    <w:uiPriority w:val="0"/>
    <w:qFormat/>
    <w:pPr>
      <w:jc w:val="left"/>
    </w:pPr>
  </w:style>
  <w:style w:type="character" w:styleId="1053" w:customStyle="1">
    <w:name w:val="批注文字 字符"/>
    <w:link w:val="1052"/>
    <w:uiPriority w:val="0"/>
    <w:qFormat/>
    <w:rPr>
      <w:sz w:val="21"/>
      <w:szCs w:val="24"/>
    </w:rPr>
  </w:style>
  <w:style w:type="paragraph" w:styleId="1054" w:customStyle="1">
    <w:name w:val="正文文本1"/>
    <w:basedOn w:val="851"/>
    <w:link w:val="1055"/>
    <w:uiPriority w:val="99"/>
    <w:qFormat/>
    <w:pPr>
      <w:spacing w:after="120"/>
    </w:pPr>
  </w:style>
  <w:style w:type="character" w:styleId="1055" w:customStyle="1">
    <w:name w:val="正文文本 字符"/>
    <w:link w:val="1054"/>
    <w:uiPriority w:val="0"/>
    <w:qFormat/>
    <w:rPr>
      <w:sz w:val="28"/>
      <w:szCs w:val="24"/>
    </w:rPr>
  </w:style>
  <w:style w:type="paragraph" w:styleId="1056" w:customStyle="1">
    <w:name w:val="正文文本缩进1"/>
    <w:basedOn w:val="851"/>
    <w:next w:val="851"/>
    <w:link w:val="1057"/>
    <w:uiPriority w:val="0"/>
    <w:qFormat/>
    <w:pPr>
      <w:ind w:left="570"/>
      <w:spacing w:line="520" w:lineRule="exact"/>
    </w:pPr>
    <w:rPr>
      <w:rFonts w:ascii="方正仿宋简体" w:hAnsi="创艺简仿宋" w:eastAsia="方正仿宋简体"/>
      <w:sz w:val="24"/>
    </w:rPr>
  </w:style>
  <w:style w:type="character" w:styleId="1057" w:customStyle="1">
    <w:name w:val="正文文本缩进 字符"/>
    <w:link w:val="1056"/>
    <w:uiPriority w:val="0"/>
    <w:qFormat/>
    <w:rPr>
      <w:rFonts w:ascii="方正仿宋简体" w:hAnsi="创艺简仿宋" w:eastAsia="方正仿宋简体"/>
      <w:sz w:val="24"/>
      <w:szCs w:val="24"/>
    </w:rPr>
  </w:style>
  <w:style w:type="paragraph" w:styleId="1058" w:customStyle="1">
    <w:name w:val="文本块1"/>
    <w:basedOn w:val="851"/>
    <w:uiPriority w:val="0"/>
    <w:qFormat/>
    <w:pPr>
      <w:ind w:left="630" w:right="-609" w:firstLine="420"/>
      <w:spacing w:line="360" w:lineRule="auto"/>
    </w:pPr>
    <w:rPr>
      <w:rFonts w:hint="eastAsia" w:ascii="仿宋_GB2312" w:eastAsia="仿宋_GB2312"/>
      <w:szCs w:val="20"/>
    </w:rPr>
  </w:style>
  <w:style w:type="paragraph" w:styleId="1059" w:customStyle="1">
    <w:name w:val="纯文本111"/>
    <w:basedOn w:val="851"/>
    <w:link w:val="1060"/>
    <w:uiPriority w:val="0"/>
    <w:qFormat/>
    <w:pPr>
      <w:jc w:val="left"/>
      <w:widowControl/>
    </w:pPr>
    <w:rPr>
      <w:rFonts w:ascii="宋体" w:hAnsi="Courier New" w:eastAsia="楷体_GB2312"/>
      <w:sz w:val="26"/>
    </w:rPr>
  </w:style>
  <w:style w:type="character" w:styleId="1060" w:customStyle="1">
    <w:name w:val="纯文本 字符"/>
    <w:link w:val="1059"/>
    <w:uiPriority w:val="0"/>
    <w:qFormat/>
    <w:rPr>
      <w:rFonts w:ascii="宋体" w:hAnsi="Courier New" w:eastAsia="楷体_GB2312"/>
      <w:sz w:val="26"/>
      <w:szCs w:val="24"/>
    </w:rPr>
  </w:style>
  <w:style w:type="paragraph" w:styleId="1061" w:customStyle="1">
    <w:name w:val="正文文本缩进 21"/>
    <w:basedOn w:val="851"/>
    <w:uiPriority w:val="0"/>
    <w:qFormat/>
    <w:pPr>
      <w:ind w:left="420"/>
      <w:spacing w:after="120" w:line="480" w:lineRule="auto"/>
    </w:pPr>
  </w:style>
  <w:style w:type="paragraph" w:styleId="1062" w:customStyle="1">
    <w:name w:val="批注框文本1"/>
    <w:basedOn w:val="851"/>
    <w:uiPriority w:val="0"/>
    <w:semiHidden/>
    <w:qFormat/>
    <w:rPr>
      <w:sz w:val="18"/>
      <w:szCs w:val="18"/>
    </w:rPr>
  </w:style>
  <w:style w:type="paragraph" w:styleId="1063" w:customStyle="1">
    <w:name w:val="页脚1"/>
    <w:basedOn w:val="851"/>
    <w:link w:val="1064"/>
    <w:uiPriority w:val="99"/>
    <w:qFormat/>
    <w:pPr>
      <w:jc w:val="left"/>
      <w:tabs>
        <w:tab w:val="center" w:pos="4153" w:leader="none"/>
        <w:tab w:val="right" w:pos="8306" w:leader="none"/>
      </w:tabs>
    </w:pPr>
    <w:rPr>
      <w:sz w:val="18"/>
      <w:szCs w:val="18"/>
    </w:rPr>
  </w:style>
  <w:style w:type="character" w:styleId="1064" w:customStyle="1">
    <w:name w:val="页脚 字符"/>
    <w:link w:val="1063"/>
    <w:uiPriority w:val="99"/>
    <w:qFormat/>
    <w:rPr>
      <w:rFonts w:eastAsia="宋体"/>
      <w:sz w:val="18"/>
      <w:szCs w:val="18"/>
      <w:lang w:val="en-US" w:eastAsia="zh-CN" w:bidi="ar-SA"/>
    </w:rPr>
  </w:style>
  <w:style w:type="paragraph" w:styleId="1065" w:customStyle="1">
    <w:name w:val="页眉1"/>
    <w:basedOn w:val="851"/>
    <w:link w:val="1066"/>
    <w:uiPriority w:val="99"/>
    <w:qFormat/>
    <w:pPr>
      <w:jc w:val="center"/>
      <w:tabs>
        <w:tab w:val="center" w:pos="4153" w:leader="none"/>
        <w:tab w:val="right" w:pos="8306" w:leader="none"/>
      </w:tabs>
    </w:pPr>
    <w:rPr>
      <w:sz w:val="18"/>
      <w:szCs w:val="18"/>
    </w:rPr>
  </w:style>
  <w:style w:type="character" w:styleId="1066" w:customStyle="1">
    <w:name w:val="页眉 字符"/>
    <w:link w:val="1065"/>
    <w:uiPriority w:val="99"/>
    <w:qFormat/>
    <w:rPr>
      <w:rFonts w:ascii="Times New Roman" w:hAnsi="Times New Roman"/>
      <w:sz w:val="18"/>
      <w:szCs w:val="18"/>
    </w:rPr>
  </w:style>
  <w:style w:type="paragraph" w:styleId="1067" w:customStyle="1">
    <w:name w:val="目录 11"/>
    <w:basedOn w:val="851"/>
    <w:next w:val="851"/>
    <w:uiPriority w:val="0"/>
    <w:semiHidden/>
    <w:qFormat/>
    <w:pPr>
      <w:jc w:val="left"/>
    </w:pPr>
    <w:rPr>
      <w:rFonts w:eastAsia="楷体_GB2312"/>
      <w:sz w:val="24"/>
      <w:szCs w:val="20"/>
    </w:rPr>
  </w:style>
  <w:style w:type="paragraph" w:styleId="1068" w:customStyle="1">
    <w:name w:val="副标题1"/>
    <w:basedOn w:val="851"/>
    <w:next w:val="851"/>
    <w:link w:val="1069"/>
    <w:uiPriority w:val="0"/>
    <w:qFormat/>
    <w:pPr>
      <w:jc w:val="center"/>
      <w:spacing w:before="240" w:after="60" w:line="312" w:lineRule="auto"/>
      <w:outlineLvl w:val="1"/>
    </w:pPr>
    <w:rPr>
      <w:rFonts w:ascii="宋体" w:hAnsi="Courier New" w:eastAsia="楷体_GB2312"/>
      <w:sz w:val="26"/>
    </w:rPr>
  </w:style>
  <w:style w:type="character" w:styleId="1069" w:customStyle="1">
    <w:name w:val="副标题 字符"/>
    <w:link w:val="1068"/>
    <w:uiPriority w:val="0"/>
    <w:qFormat/>
    <w:rPr>
      <w:rFonts w:ascii="宋体" w:hAnsi="Courier New" w:eastAsia="楷体_GB2312"/>
      <w:sz w:val="26"/>
      <w:szCs w:val="24"/>
    </w:rPr>
  </w:style>
  <w:style w:type="paragraph" w:styleId="1070" w:customStyle="1">
    <w:name w:val="正文文本缩进 31"/>
    <w:basedOn w:val="851"/>
    <w:uiPriority w:val="0"/>
    <w:qFormat/>
    <w:pPr>
      <w:ind w:firstLine="480"/>
      <w:jc w:val="left"/>
      <w:spacing w:line="440" w:lineRule="atLeast"/>
    </w:pPr>
    <w:rPr>
      <w:sz w:val="24"/>
    </w:rPr>
  </w:style>
  <w:style w:type="paragraph" w:styleId="1071" w:customStyle="1">
    <w:name w:val="普通(网站)1"/>
    <w:basedOn w:val="851"/>
    <w:uiPriority w:val="0"/>
    <w:qFormat/>
    <w:pPr>
      <w:jc w:val="left"/>
      <w:spacing w:before="100" w:beforeAutospacing="1" w:after="100" w:afterAutospacing="1"/>
      <w:widowControl/>
    </w:pPr>
    <w:rPr>
      <w:rFonts w:ascii="宋体" w:hAnsi="宋体" w:cs="宋体"/>
      <w:sz w:val="24"/>
    </w:rPr>
  </w:style>
  <w:style w:type="paragraph" w:styleId="1072" w:customStyle="1">
    <w:name w:val="批注主题1"/>
    <w:basedOn w:val="1052"/>
    <w:next w:val="1052"/>
    <w:link w:val="1073"/>
    <w:uiPriority w:val="0"/>
    <w:qFormat/>
    <w:rPr>
      <w:b/>
      <w:bCs/>
    </w:rPr>
  </w:style>
  <w:style w:type="character" w:styleId="1073" w:customStyle="1">
    <w:name w:val="批注主题 字符"/>
    <w:link w:val="1072"/>
    <w:uiPriority w:val="0"/>
    <w:qFormat/>
    <w:rPr>
      <w:b/>
      <w:bCs/>
      <w:sz w:val="21"/>
      <w:szCs w:val="24"/>
    </w:rPr>
  </w:style>
  <w:style w:type="paragraph" w:styleId="1074" w:customStyle="1">
    <w:name w:val="正文首行缩进 21"/>
    <w:basedOn w:val="1056"/>
    <w:next w:val="851"/>
    <w:link w:val="1075"/>
    <w:uiPriority w:val="0"/>
    <w:qFormat/>
    <w:pPr>
      <w:ind w:left="420" w:firstLine="420"/>
      <w:spacing w:after="120" w:line="240" w:lineRule="auto"/>
    </w:pPr>
    <w:rPr>
      <w:rFonts w:ascii="Times New Roman" w:hAnsi="Times New Roman" w:eastAsia="宋体"/>
      <w:sz w:val="21"/>
    </w:rPr>
  </w:style>
  <w:style w:type="character" w:styleId="1075" w:customStyle="1">
    <w:name w:val="正文文本首行缩进 2 字符"/>
    <w:link w:val="1074"/>
    <w:uiPriority w:val="0"/>
    <w:qFormat/>
    <w:rPr>
      <w:rFonts w:ascii="方正仿宋简体" w:hAnsi="创艺简仿宋" w:eastAsia="方正仿宋简体"/>
      <w:sz w:val="21"/>
      <w:szCs w:val="24"/>
    </w:rPr>
  </w:style>
  <w:style w:type="table" w:styleId="1076" w:customStyle="1">
    <w:name w:val="网格型1"/>
    <w:basedOn w:val="1046"/>
    <w:uiPriority w:val="59"/>
    <w:qFormat/>
    <w:tblPr/>
  </w:style>
  <w:style w:type="character" w:styleId="1077" w:customStyle="1">
    <w:name w:val="要点1"/>
    <w:link w:val="851"/>
    <w:uiPriority w:val="22"/>
    <w:qFormat/>
    <w:rPr>
      <w:b/>
      <w:bCs/>
    </w:rPr>
  </w:style>
  <w:style w:type="character" w:styleId="1078" w:customStyle="1">
    <w:name w:val="页码1"/>
    <w:link w:val="851"/>
    <w:uiPriority w:val="0"/>
    <w:qFormat/>
  </w:style>
  <w:style w:type="character" w:styleId="1079" w:customStyle="1">
    <w:name w:val="已访问的超链接1"/>
    <w:link w:val="851"/>
    <w:uiPriority w:val="0"/>
    <w:qFormat/>
    <w:rPr>
      <w:color w:val="999999"/>
      <w:u w:val="none"/>
    </w:rPr>
  </w:style>
  <w:style w:type="character" w:styleId="1080" w:customStyle="1">
    <w:name w:val="强调1"/>
    <w:link w:val="851"/>
    <w:uiPriority w:val="0"/>
    <w:qFormat/>
    <w:rPr>
      <w:i/>
      <w:iCs/>
    </w:rPr>
  </w:style>
  <w:style w:type="character" w:styleId="1081" w:customStyle="1">
    <w:name w:val="HTML 定义1"/>
    <w:link w:val="851"/>
    <w:uiPriority w:val="0"/>
    <w:qFormat/>
  </w:style>
  <w:style w:type="character" w:styleId="1082" w:customStyle="1">
    <w:name w:val="HTML 打字机1"/>
    <w:link w:val="851"/>
    <w:uiPriority w:val="0"/>
    <w:qFormat/>
    <w:rPr>
      <w:rFonts w:ascii="monospace" w:hAnsi="monospace" w:eastAsia="monospace" w:cs="monospace"/>
      <w:color w:val="333333"/>
      <w:sz w:val="20"/>
    </w:rPr>
  </w:style>
  <w:style w:type="character" w:styleId="1083" w:customStyle="1">
    <w:name w:val="HTML 缩写1"/>
    <w:link w:val="851"/>
    <w:uiPriority w:val="0"/>
    <w:qFormat/>
  </w:style>
  <w:style w:type="character" w:styleId="1084" w:customStyle="1">
    <w:name w:val="HTML 变量1"/>
    <w:link w:val="851"/>
    <w:uiPriority w:val="0"/>
    <w:qFormat/>
  </w:style>
  <w:style w:type="character" w:styleId="1085" w:customStyle="1">
    <w:name w:val="超链接1"/>
    <w:link w:val="851"/>
    <w:uiPriority w:val="0"/>
    <w:qFormat/>
    <w:rPr>
      <w:color w:val="000000"/>
      <w:u w:val="none"/>
    </w:rPr>
  </w:style>
  <w:style w:type="character" w:styleId="1086" w:customStyle="1">
    <w:name w:val="HTML 代码1"/>
    <w:link w:val="851"/>
    <w:uiPriority w:val="0"/>
    <w:qFormat/>
    <w:rPr>
      <w:rFonts w:ascii="monospace" w:hAnsi="monospace" w:eastAsia="monospace" w:cs="monospace"/>
      <w:sz w:val="20"/>
    </w:rPr>
  </w:style>
  <w:style w:type="character" w:styleId="1087" w:customStyle="1">
    <w:name w:val="批注引用1"/>
    <w:link w:val="851"/>
    <w:uiPriority w:val="0"/>
    <w:qFormat/>
    <w:rPr>
      <w:sz w:val="21"/>
      <w:szCs w:val="21"/>
    </w:rPr>
  </w:style>
  <w:style w:type="character" w:styleId="1088" w:customStyle="1">
    <w:name w:val="HTML 引文1"/>
    <w:link w:val="851"/>
    <w:uiPriority w:val="0"/>
    <w:qFormat/>
  </w:style>
  <w:style w:type="character" w:styleId="1089" w:customStyle="1">
    <w:name w:val="HTML 键盘1"/>
    <w:link w:val="851"/>
    <w:uiPriority w:val="0"/>
    <w:qFormat/>
    <w:rPr>
      <w:rFonts w:ascii="monospace" w:hAnsi="monospace" w:eastAsia="monospace" w:cs="monospace"/>
      <w:sz w:val="20"/>
    </w:rPr>
  </w:style>
  <w:style w:type="character" w:styleId="1090" w:customStyle="1">
    <w:name w:val="HTML 样本1"/>
    <w:link w:val="851"/>
    <w:uiPriority w:val="0"/>
    <w:qFormat/>
    <w:rPr>
      <w:rFonts w:ascii="monospace" w:hAnsi="monospace" w:eastAsia="monospace" w:cs="monospace"/>
    </w:rPr>
  </w:style>
  <w:style w:type="character" w:styleId="1091" w:customStyle="1">
    <w:name w:val="prev3"/>
    <w:link w:val="851"/>
    <w:uiPriority w:val="0"/>
    <w:qFormat/>
    <w:rPr>
      <w:rFonts w:ascii="微软雅黑" w:hAnsi="微软雅黑" w:eastAsia="微软雅黑" w:cs="微软雅黑"/>
      <w:sz w:val="21"/>
      <w:szCs w:val="21"/>
    </w:rPr>
  </w:style>
  <w:style w:type="character" w:styleId="1092" w:customStyle="1">
    <w:name w:val="redfilenumber"/>
    <w:link w:val="851"/>
    <w:uiPriority w:val="0"/>
    <w:qFormat/>
    <w:rPr>
      <w:color w:val="ba2636"/>
      <w:sz w:val="18"/>
      <w:szCs w:val="18"/>
    </w:rPr>
  </w:style>
  <w:style w:type="character" w:styleId="1093" w:customStyle="1">
    <w:name w:val="qxdate"/>
    <w:link w:val="851"/>
    <w:uiPriority w:val="0"/>
    <w:qFormat/>
    <w:rPr>
      <w:color w:val="333333"/>
      <w:sz w:val="18"/>
      <w:szCs w:val="18"/>
    </w:rPr>
  </w:style>
  <w:style w:type="character" w:styleId="1094" w:customStyle="1">
    <w:name w:val="next1"/>
    <w:link w:val="851"/>
    <w:uiPriority w:val="0"/>
    <w:qFormat/>
    <w:rPr>
      <w:color w:val="888888"/>
    </w:rPr>
  </w:style>
  <w:style w:type="character" w:styleId="1095" w:customStyle="1">
    <w:name w:val="next"/>
    <w:link w:val="851"/>
    <w:uiPriority w:val="0"/>
    <w:qFormat/>
    <w:rPr>
      <w:rFonts w:ascii="微软雅黑" w:hAnsi="微软雅黑" w:eastAsia="微软雅黑" w:cs="微软雅黑"/>
      <w:sz w:val="21"/>
      <w:szCs w:val="21"/>
    </w:rPr>
  </w:style>
  <w:style w:type="character" w:styleId="1096" w:customStyle="1">
    <w:name w:val="displayarti"/>
    <w:link w:val="851"/>
    <w:uiPriority w:val="0"/>
    <w:qFormat/>
    <w:rPr>
      <w:color w:val="ffffff"/>
      <w:shd w:val="clear" w:color="auto" w:fill="a00000"/>
    </w:rPr>
  </w:style>
  <w:style w:type="character" w:styleId="1097" w:customStyle="1">
    <w:name w:val="Plain Text Char Char"/>
    <w:link w:val="1098"/>
    <w:uiPriority w:val="0"/>
    <w:qFormat/>
    <w:rPr>
      <w:rFonts w:ascii="宋体" w:hAnsi="Courier New" w:eastAsia="楷体_GB2312"/>
      <w:sz w:val="28"/>
    </w:rPr>
  </w:style>
  <w:style w:type="paragraph" w:styleId="1098" w:customStyle="1">
    <w:name w:val="纯文本1"/>
    <w:basedOn w:val="851"/>
    <w:link w:val="1097"/>
    <w:uiPriority w:val="0"/>
    <w:qFormat/>
    <w:rPr>
      <w:rFonts w:ascii="宋体" w:hAnsi="Courier New" w:eastAsia="楷体_GB2312"/>
      <w:sz w:val="28"/>
      <w:szCs w:val="20"/>
    </w:rPr>
  </w:style>
  <w:style w:type="character" w:styleId="1099" w:customStyle="1">
    <w:name w:val="gjfg"/>
    <w:link w:val="851"/>
    <w:uiPriority w:val="0"/>
    <w:qFormat/>
  </w:style>
  <w:style w:type="character" w:styleId="1100" w:customStyle="1">
    <w:name w:val="prev2"/>
    <w:link w:val="851"/>
    <w:uiPriority w:val="0"/>
    <w:qFormat/>
    <w:rPr>
      <w:color w:val="888888"/>
    </w:rPr>
  </w:style>
  <w:style w:type="character" w:styleId="1101" w:customStyle="1">
    <w:name w:val="无"/>
    <w:link w:val="851"/>
    <w:uiPriority w:val="0"/>
    <w:qFormat/>
  </w:style>
  <w:style w:type="character" w:styleId="1102" w:customStyle="1">
    <w:name w:val="+正文 Char3"/>
    <w:link w:val="1103"/>
    <w:uiPriority w:val="0"/>
    <w:qFormat/>
    <w:rPr>
      <w:sz w:val="24"/>
      <w:szCs w:val="24"/>
    </w:rPr>
  </w:style>
  <w:style w:type="paragraph" w:styleId="1103" w:customStyle="1">
    <w:name w:val="+正文"/>
    <w:basedOn w:val="851"/>
    <w:link w:val="1102"/>
    <w:uiPriority w:val="0"/>
    <w:qFormat/>
    <w:pPr>
      <w:ind w:firstLine="200"/>
      <w:spacing w:line="360" w:lineRule="auto"/>
    </w:pPr>
    <w:rPr>
      <w:sz w:val="24"/>
    </w:rPr>
  </w:style>
  <w:style w:type="character" w:styleId="1104" w:customStyle="1">
    <w:name w:val="c lh15"/>
    <w:link w:val="851"/>
    <w:uiPriority w:val="0"/>
    <w:qFormat/>
  </w:style>
  <w:style w:type="character" w:styleId="1105" w:customStyle="1">
    <w:name w:val="cfdate"/>
    <w:link w:val="851"/>
    <w:uiPriority w:val="0"/>
    <w:qFormat/>
    <w:rPr>
      <w:color w:val="333333"/>
      <w:sz w:val="18"/>
      <w:szCs w:val="18"/>
    </w:rPr>
  </w:style>
  <w:style w:type="character" w:styleId="1106" w:customStyle="1">
    <w:name w:val="next2"/>
    <w:link w:val="851"/>
    <w:uiPriority w:val="0"/>
    <w:qFormat/>
    <w:rPr>
      <w:color w:val="888888"/>
    </w:rPr>
  </w:style>
  <w:style w:type="character" w:styleId="1107" w:customStyle="1">
    <w:name w:val="纯文本 Char2"/>
    <w:link w:val="851"/>
    <w:uiPriority w:val="0"/>
    <w:qFormat/>
    <w:rPr>
      <w:rFonts w:ascii="宋体" w:hAnsi="Courier New" w:eastAsia="楷体_GB2312"/>
      <w:sz w:val="26"/>
    </w:rPr>
  </w:style>
  <w:style w:type="character" w:styleId="1108" w:customStyle="1">
    <w:name w:val="apple-converted-space"/>
    <w:link w:val="851"/>
    <w:uiPriority w:val="0"/>
    <w:qFormat/>
  </w:style>
  <w:style w:type="character" w:styleId="1109" w:customStyle="1">
    <w:name w:val="正文文本 Char"/>
    <w:link w:val="851"/>
    <w:uiPriority w:val="99"/>
    <w:qFormat/>
    <w:rPr>
      <w:sz w:val="21"/>
    </w:rPr>
  </w:style>
  <w:style w:type="character" w:styleId="1110" w:customStyle="1">
    <w:name w:val="redfilefwwh"/>
    <w:link w:val="851"/>
    <w:uiPriority w:val="0"/>
    <w:qFormat/>
    <w:rPr>
      <w:color w:val="ba2636"/>
      <w:sz w:val="18"/>
      <w:szCs w:val="18"/>
    </w:rPr>
  </w:style>
  <w:style w:type="character" w:styleId="1111" w:customStyle="1">
    <w:name w:val="next3"/>
    <w:link w:val="851"/>
    <w:uiPriority w:val="0"/>
    <w:qFormat/>
    <w:rPr>
      <w:rFonts w:hint="eastAsia" w:ascii="微软雅黑" w:hAnsi="微软雅黑" w:eastAsia="微软雅黑" w:cs="微软雅黑"/>
      <w:sz w:val="21"/>
      <w:szCs w:val="21"/>
    </w:rPr>
  </w:style>
  <w:style w:type="character" w:styleId="1112" w:customStyle="1">
    <w:name w:val="Andy_正文 Char"/>
    <w:link w:val="1113"/>
    <w:uiPriority w:val="0"/>
    <w:qFormat/>
    <w:rPr>
      <w:rFonts w:ascii="Calibri" w:hAnsi="Calibri"/>
      <w:sz w:val="24"/>
      <w:szCs w:val="24"/>
    </w:rPr>
  </w:style>
  <w:style w:type="paragraph" w:styleId="1113" w:customStyle="1">
    <w:name w:val="Andy_正文"/>
    <w:basedOn w:val="851"/>
    <w:link w:val="1112"/>
    <w:uiPriority w:val="0"/>
    <w:qFormat/>
    <w:pPr>
      <w:ind w:firstLine="480"/>
      <w:spacing w:line="360" w:lineRule="auto"/>
    </w:pPr>
    <w:rPr>
      <w:rFonts w:ascii="Calibri" w:hAnsi="Calibri"/>
      <w:sz w:val="24"/>
    </w:rPr>
  </w:style>
  <w:style w:type="paragraph" w:styleId="1114"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纯文本4"/>
    <w:basedOn w:val="851"/>
    <w:uiPriority w:val="0"/>
    <w:qFormat/>
    <w:rPr>
      <w:rFonts w:hint="eastAsia" w:ascii="宋体" w:hAnsi="Courier New" w:eastAsia="楷体_GB2312"/>
      <w:sz w:val="26"/>
      <w:szCs w:val="20"/>
    </w:rPr>
  </w:style>
  <w:style w:type="paragraph" w:styleId="1116" w:customStyle="1">
    <w:name w:val="Char"/>
    <w:basedOn w:val="851"/>
    <w:uiPriority w:val="0"/>
    <w:qFormat/>
    <w:pPr>
      <w:ind w:left="420" w:hanging="420"/>
      <w:tabs>
        <w:tab w:val="left" w:pos="420" w:leader="none"/>
      </w:tabs>
    </w:pPr>
    <w:rPr>
      <w:sz w:val="24"/>
    </w:rPr>
  </w:style>
  <w:style w:type="paragraph" w:styleId="1117" w:customStyle="1">
    <w:name w:val="正文1"/>
    <w:basedOn w:val="851"/>
    <w:next w:val="851"/>
    <w:uiPriority w:val="0"/>
    <w:qFormat/>
    <w:pPr>
      <w:numPr>
        <w:ilvl w:val="0"/>
        <w:numId w:val="1"/>
      </w:numPr>
      <w:spacing w:line="500" w:lineRule="exact"/>
    </w:pPr>
    <w:rPr>
      <w:rFonts w:ascii="黑体" w:hAnsi="宋体"/>
    </w:rPr>
  </w:style>
  <w:style w:type="paragraph" w:styleId="1118" w:customStyle="1">
    <w:name w:val="纯文本11"/>
    <w:basedOn w:val="851"/>
    <w:uiPriority w:val="99"/>
    <w:qFormat/>
    <w:rPr>
      <w:rFonts w:ascii="宋体" w:hAnsi="Courier New" w:eastAsia="楷体_GB2312"/>
      <w:sz w:val="28"/>
      <w:szCs w:val="20"/>
    </w:rPr>
  </w:style>
  <w:style w:type="paragraph" w:styleId="1119" w:customStyle="1">
    <w:name w:val="纯文本5"/>
    <w:basedOn w:val="851"/>
    <w:uiPriority w:val="0"/>
    <w:qFormat/>
    <w:rPr>
      <w:rFonts w:hint="eastAsia" w:ascii="宋体" w:hAnsi="Courier New" w:eastAsia="楷体_GB2312"/>
      <w:sz w:val="28"/>
      <w:szCs w:val="20"/>
    </w:rPr>
  </w:style>
  <w:style w:type="paragraph" w:styleId="1120" w:customStyle="1">
    <w:name w:val="样式4"/>
    <w:basedOn w:val="851"/>
    <w:uiPriority w:val="0"/>
    <w:qFormat/>
    <w:pPr>
      <w:ind w:firstLine="200"/>
    </w:pPr>
    <w:rPr>
      <w:rFonts w:ascii="Calibri" w:hAnsi="Arial" w:cs="宋体"/>
      <w:bCs/>
      <w:color w:val="000000"/>
      <w:szCs w:val="28"/>
    </w:rPr>
  </w:style>
  <w:style w:type="paragraph" w:styleId="1121" w:customStyle="1">
    <w:name w:val="成雄"/>
    <w:basedOn w:val="851"/>
    <w:uiPriority w:val="0"/>
    <w:qFormat/>
    <w:pPr>
      <w:spacing w:line="500" w:lineRule="exact"/>
    </w:pPr>
    <w:rPr>
      <w:rFonts w:ascii="宋体" w:hAnsi="宋体"/>
      <w:sz w:val="24"/>
    </w:rPr>
  </w:style>
  <w:style w:type="paragraph" w:styleId="1122" w:customStyle="1">
    <w:name w:val="Char Char Char Char"/>
    <w:basedOn w:val="1051"/>
    <w:uiPriority w:val="0"/>
    <w:qFormat/>
    <w:pPr>
      <w:spacing w:line="360" w:lineRule="auto"/>
    </w:pPr>
    <w:rPr>
      <w:sz w:val="24"/>
      <w:szCs w:val="20"/>
    </w:rPr>
  </w:style>
  <w:style w:type="paragraph" w:styleId="1123" w:customStyle="1">
    <w:name w:val="无编号条款"/>
    <w:basedOn w:val="851"/>
    <w:uiPriority w:val="0"/>
    <w:qFormat/>
    <w:pPr>
      <w:ind w:firstLine="200"/>
      <w:spacing w:line="400" w:lineRule="exact"/>
    </w:pPr>
    <w:rPr>
      <w:rFonts w:ascii="宋体" w:hAnsi="宋体"/>
    </w:rPr>
  </w:style>
  <w:style w:type="paragraph" w:styleId="1124" w:customStyle="1">
    <w:name w:val="纯文本2"/>
    <w:basedOn w:val="851"/>
    <w:uiPriority w:val="0"/>
    <w:qFormat/>
    <w:rPr>
      <w:rFonts w:ascii="宋体" w:hAnsi="Courier New" w:eastAsia="楷体_GB2312"/>
      <w:sz w:val="26"/>
      <w:szCs w:val="20"/>
    </w:rPr>
  </w:style>
  <w:style w:type="paragraph" w:styleId="1125" w:customStyle="1">
    <w:name w:val="Plain Text2"/>
    <w:uiPriority w:val="0"/>
    <w:qFormat/>
    <w:rPr>
      <w:rFonts w:hint="default" w:ascii="宋体" w:hAnsi="Courier New" w:eastAsia="楷体_GB2312" w:cs="Times New Roman"/>
      <w:sz w:val="26"/>
      <w:lang w:val="en-US" w:eastAsia="zh-CN" w:bidi="ar-SA"/>
    </w:rPr>
  </w:style>
  <w:style w:type="paragraph" w:styleId="1126" w:customStyle="1">
    <w:name w:val="列表段落"/>
    <w:basedOn w:val="851"/>
    <w:uiPriority w:val="34"/>
    <w:qFormat/>
    <w:pPr>
      <w:ind w:firstLine="420"/>
    </w:pPr>
    <w:rPr>
      <w:rFonts w:ascii="Calibri" w:hAnsi="Calibri"/>
      <w:szCs w:val="22"/>
    </w:rPr>
  </w:style>
  <w:style w:type="paragraph" w:styleId="1127" w:customStyle="1">
    <w:name w:val="列出段落1"/>
    <w:basedOn w:val="851"/>
    <w:uiPriority w:val="0"/>
    <w:qFormat/>
    <w:pPr>
      <w:contextualSpacing/>
      <w:ind w:left="720"/>
    </w:pPr>
  </w:style>
  <w:style w:type="paragraph" w:styleId="1128" w:customStyle="1">
    <w:name w:val="列出段落2"/>
    <w:basedOn w:val="851"/>
    <w:uiPriority w:val="0"/>
    <w:qFormat/>
    <w:pPr>
      <w:ind w:firstLine="420"/>
    </w:pPr>
    <w:rPr>
      <w:rFonts w:ascii="宋体" w:hAnsi="宋体"/>
      <w:sz w:val="24"/>
      <w:szCs w:val="24"/>
    </w:rPr>
  </w:style>
  <w:style w:type="paragraph" w:styleId="1129" w:customStyle="1">
    <w:name w:val="Body text|1"/>
    <w:basedOn w:val="851"/>
    <w:uiPriority w:val="0"/>
    <w:qFormat/>
    <w:pPr>
      <w:ind w:firstLine="360"/>
      <w:spacing w:line="480" w:lineRule="auto"/>
    </w:pPr>
    <w:rPr>
      <w:rFonts w:ascii="宋体" w:hAnsi="宋体" w:cs="宋体"/>
      <w:sz w:val="20"/>
      <w:szCs w:val="20"/>
      <w:lang w:val="zh-TW" w:eastAsia="zh-TW" w:bidi="zh-TW"/>
    </w:rPr>
  </w:style>
  <w:style w:type="paragraph" w:styleId="1130" w:customStyle="1">
    <w:name w:val="正文 A"/>
    <w:next w:val="1131"/>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131" w:customStyle="1">
    <w:name w:val="段"/>
    <w:next w:val="1130"/>
    <w:uiPriority w:val="0"/>
    <w:qFormat/>
    <w:pPr>
      <w:ind w:firstLine="200"/>
      <w:jc w:val="both"/>
    </w:pPr>
    <w:rPr>
      <w:rFonts w:hint="default" w:ascii="宋体" w:hAnsi="Times New Roman" w:eastAsia="宋体" w:cs="Times New Roman"/>
      <w:sz w:val="21"/>
      <w:lang w:val="en-US" w:eastAsia="zh-CN" w:bidi="ar-SA"/>
    </w:rPr>
  </w:style>
  <w:style w:type="paragraph" w:styleId="1132" w:customStyle="1">
    <w:name w:val="Char Char Char Char Char Char Char Char Char Char"/>
    <w:basedOn w:val="851"/>
    <w:uiPriority w:val="0"/>
    <w:qFormat/>
    <w:pPr>
      <w:ind w:left="420" w:hanging="420"/>
      <w:tabs>
        <w:tab w:val="left" w:pos="420" w:leader="none"/>
      </w:tabs>
    </w:pPr>
    <w:rPr>
      <w:sz w:val="24"/>
    </w:rPr>
  </w:style>
  <w:style w:type="paragraph" w:styleId="1133" w:customStyle="1">
    <w:name w:val="Char Char Char Char Char Char Char Char Char1 Char"/>
    <w:basedOn w:val="1051"/>
    <w:uiPriority w:val="0"/>
    <w:qFormat/>
    <w:pPr>
      <w:spacing w:line="360" w:lineRule="auto"/>
    </w:pPr>
    <w:rPr>
      <w:rFonts w:ascii="Tahoma" w:hAnsi="Tahoma"/>
      <w:sz w:val="24"/>
    </w:rPr>
  </w:style>
  <w:style w:type="paragraph" w:styleId="1134" w:customStyle="1">
    <w:name w:val="Plain Text1"/>
    <w:basedOn w:val="851"/>
    <w:uiPriority w:val="0"/>
    <w:qFormat/>
    <w:rPr>
      <w:rFonts w:ascii="宋体" w:hAnsi="Courier New"/>
    </w:rPr>
  </w:style>
  <w:style w:type="paragraph" w:styleId="1135" w:customStyle="1">
    <w:name w:val="Char Char Char1 Char Char Char Char"/>
    <w:basedOn w:val="851"/>
    <w:uiPriority w:val="0"/>
    <w:qFormat/>
    <w:pPr>
      <w:jc w:val="left"/>
      <w:spacing w:after="160" w:line="240" w:lineRule="exact"/>
      <w:widowControl/>
    </w:pPr>
    <w:rPr>
      <w:sz w:val="24"/>
    </w:rPr>
  </w:style>
  <w:style w:type="paragraph" w:styleId="1136" w:customStyle="1">
    <w:name w:val="正文2"/>
    <w:basedOn w:val="851"/>
    <w:uiPriority w:val="0"/>
    <w:qFormat/>
    <w:pPr>
      <w:ind w:firstLine="200"/>
      <w:jc w:val="left"/>
      <w:spacing w:after="160" w:line="360" w:lineRule="auto"/>
      <w:widowControl/>
    </w:pPr>
    <w:rPr>
      <w:rFonts w:ascii="Verdana" w:hAnsi="Verdana" w:eastAsia="黑体"/>
      <w:szCs w:val="20"/>
      <w:lang w:eastAsia="en-US"/>
    </w:rPr>
  </w:style>
  <w:style w:type="paragraph" w:styleId="1137" w:customStyle="1">
    <w:name w:val="Char Char Char"/>
    <w:basedOn w:val="1051"/>
    <w:uiPriority w:val="0"/>
    <w:qFormat/>
    <w:pPr>
      <w:spacing w:line="360" w:lineRule="auto"/>
    </w:pPr>
    <w:rPr>
      <w:rFonts w:ascii="Tahoma" w:hAnsi="Tahoma"/>
      <w:sz w:val="24"/>
    </w:rPr>
  </w:style>
  <w:style w:type="paragraph" w:styleId="1138" w:customStyle="1">
    <w:name w:val="Char Char Char Char Char Char Char"/>
    <w:basedOn w:val="851"/>
    <w:uiPriority w:val="0"/>
    <w:qFormat/>
  </w:style>
  <w:style w:type="paragraph" w:styleId="1139" w:customStyle="1">
    <w:name w:val="Char1 Char Char Char"/>
    <w:basedOn w:val="851"/>
    <w:uiPriority w:val="0"/>
    <w:qFormat/>
    <w:rPr>
      <w:rFonts w:ascii="Tahoma" w:hAnsi="Tahoma"/>
      <w:sz w:val="24"/>
      <w:szCs w:val="20"/>
    </w:rPr>
  </w:style>
  <w:style w:type="paragraph" w:styleId="1140" w:customStyle="1">
    <w:name w:val="Char Char Char Char Char Char Char Char Char1 Char Char Char Char"/>
    <w:basedOn w:val="1051"/>
    <w:uiPriority w:val="0"/>
    <w:qFormat/>
    <w:pPr>
      <w:spacing w:line="360" w:lineRule="auto"/>
    </w:pPr>
    <w:rPr>
      <w:rFonts w:eastAsia="楷体_GB2312"/>
      <w:sz w:val="26"/>
      <w:szCs w:val="20"/>
    </w:rPr>
  </w:style>
  <w:style w:type="paragraph" w:styleId="1141" w:customStyle="1">
    <w:name w:val="修订1"/>
    <w:uiPriority w:val="99"/>
    <w:semiHidden/>
    <w:qFormat/>
    <w:rPr>
      <w:rFonts w:hint="default" w:ascii="Times New Roman" w:hAnsi="Times New Roman" w:eastAsia="宋体" w:cs="Times New Roman"/>
      <w:sz w:val="21"/>
      <w:szCs w:val="24"/>
      <w:lang w:val="en-US" w:eastAsia="zh-CN" w:bidi="ar-SA"/>
    </w:rPr>
  </w:style>
  <w:style w:type="character" w:styleId="1142" w:customStyle="1">
    <w:name w:val="font21"/>
    <w:link w:val="851"/>
    <w:uiPriority w:val="0"/>
    <w:qFormat/>
    <w:rPr>
      <w:rFonts w:hint="eastAsia" w:ascii="宋体" w:hAnsi="宋体" w:eastAsia="宋体" w:cs="宋体"/>
      <w:color w:val="000000"/>
      <w:sz w:val="18"/>
      <w:szCs w:val="18"/>
      <w:u w:val="none"/>
    </w:rPr>
  </w:style>
  <w:style w:type="paragraph" w:styleId="1143" w:customStyle="1">
    <w:name w:val="*正文"/>
    <w:basedOn w:val="851"/>
    <w:uiPriority w:val="0"/>
    <w:qFormat/>
    <w:pPr>
      <w:ind w:firstLine="480"/>
      <w:spacing w:line="360" w:lineRule="auto"/>
    </w:pPr>
    <w:rPr>
      <w:rFonts w:ascii="Calibri" w:hAnsi="Calibri" w:eastAsia="宋体" w:cs="Cambria Math"/>
      <w:sz w:val="24"/>
      <w:szCs w:val="21"/>
    </w:rPr>
  </w:style>
  <w:style w:type="paragraph" w:styleId="1144" w:customStyle="1">
    <w:name w:val="QB正文"/>
    <w:basedOn w:val="851"/>
    <w:uiPriority w:val="0"/>
    <w:qFormat/>
    <w:pPr>
      <w:ind w:firstLine="200"/>
      <w:widowControl/>
    </w:pPr>
    <w:rPr>
      <w:rFonts w:ascii="宋体" w:eastAsia="宋体"/>
      <w:sz w:val="24"/>
    </w:rPr>
  </w:style>
  <w:style w:type="paragraph" w:styleId="1145" w:customStyle="1">
    <w:name w:val="报告正文"/>
    <w:basedOn w:val="851"/>
    <w:uiPriority w:val="0"/>
    <w:qFormat/>
    <w:pPr>
      <w:ind w:left="570"/>
      <w:jc w:val="left"/>
      <w:spacing w:after="80" w:line="360" w:lineRule="auto"/>
      <w:widowControl/>
    </w:pPr>
    <w:rPr>
      <w:rFonts w:ascii="Calibri" w:hAnsi="Calibri" w:eastAsia="宋体"/>
      <w:sz w:val="24"/>
    </w:rPr>
  </w:style>
  <w:style w:type="paragraph" w:styleId="1146" w:customStyle="1">
    <w:name w:val="表格"/>
    <w:uiPriority w:val="0"/>
    <w:qFormat/>
    <w:pPr>
      <w:jc w:val="center"/>
      <w:spacing w:line="360" w:lineRule="auto"/>
    </w:pPr>
    <w:rPr>
      <w:rFonts w:hint="default" w:ascii="Times New Roman" w:hAnsi="Times New Roman" w:eastAsia="宋体" w:cs="Times New Roman"/>
      <w:sz w:val="21"/>
      <w:lang w:val="en-US" w:eastAsia="zh-CN" w:bidi="ar-SA"/>
    </w:rPr>
  </w:style>
  <w:style w:type="character" w:styleId="1147" w:customStyle="1">
    <w:name w:val="font81"/>
    <w:basedOn w:val="861"/>
    <w:uiPriority w:val="0"/>
    <w:qFormat/>
    <w:rPr>
      <w:rFonts w:hint="eastAsia" w:ascii="宋体" w:hAnsi="宋体" w:eastAsia="宋体" w:cs="宋体"/>
      <w:b/>
      <w:color w:val="000000"/>
      <w:sz w:val="22"/>
      <w:szCs w:val="22"/>
      <w:u w:val="none"/>
    </w:rPr>
  </w:style>
  <w:style w:type="character" w:styleId="1148" w:customStyle="1">
    <w:name w:val="font31"/>
    <w:basedOn w:val="861"/>
    <w:uiPriority w:val="0"/>
    <w:qFormat/>
    <w:rPr>
      <w:rFonts w:hint="eastAsia" w:ascii="宋体" w:hAnsi="宋体" w:eastAsia="宋体" w:cs="宋体"/>
      <w:color w:val="000000"/>
      <w:sz w:val="21"/>
      <w:szCs w:val="21"/>
      <w:u w:val="none"/>
    </w:rPr>
  </w:style>
  <w:style w:type="paragraph" w:styleId="1149" w:customStyle="1">
    <w:name w:val="纯文本6"/>
    <w:basedOn w:val="851"/>
    <w:uiPriority w:val="0"/>
    <w:qFormat/>
    <w:rPr>
      <w:rFonts w:ascii="宋体" w:hAnsi="Courier New" w:eastAsia="楷体_GB2312"/>
      <w:sz w:val="26"/>
    </w:rPr>
  </w:style>
  <w:style w:type="paragraph" w:styleId="1150" w:customStyle="1">
    <w:name w:val=" 字元5"/>
    <w:basedOn w:val="851"/>
    <w:uiPriority w:val="0"/>
    <w:qFormat/>
    <w:rPr>
      <w:rFonts w:ascii="宋体" w:hAnsi="宋体"/>
      <w:sz w:val="24"/>
      <w:szCs w:val="20"/>
      <w:lang w:eastAsia="en-US"/>
    </w:rPr>
  </w:style>
  <w:style w:type="character" w:styleId="1151" w:customStyle="1">
    <w:name w:val="NormalCharacter1"/>
    <w:uiPriority w:val="99"/>
    <w:semiHidden/>
    <w:qFormat/>
  </w:style>
  <w:style w:type="paragraph" w:styleId="1152" w:customStyle="1">
    <w:name w:val="正文文本 21"/>
    <w:basedOn w:val="851"/>
    <w:uiPriority w:val="0"/>
    <w:qFormat/>
    <w:pPr>
      <w:jc w:val="center"/>
    </w:pPr>
    <w:rPr>
      <w:rFonts w:ascii="宋体" w:hAnsi="宋体"/>
      <w:color w:val="ff0000"/>
      <w:sz w:val="28"/>
    </w:rPr>
  </w:style>
  <w:style w:type="paragraph" w:styleId="1153" w:customStyle="1">
    <w:name w:val="列出段落"/>
    <w:basedOn w:val="851"/>
    <w:uiPriority w:val="34"/>
    <w:qFormat/>
    <w:pPr>
      <w:ind w:firstLine="420"/>
    </w:pPr>
    <w:rPr>
      <w:rFonts w:ascii="Calibri" w:hAnsi="Calibri"/>
      <w:szCs w:val="22"/>
    </w:rPr>
  </w:style>
  <w:style w:type="character" w:styleId="1154" w:customStyle="1">
    <w:name w:val="脚注引用1"/>
    <w:link w:val="851"/>
    <w:uiPriority w:val="0"/>
    <w:qFormat/>
    <w:rPr>
      <w:vertAlign w:val="superscript"/>
    </w:rPr>
  </w:style>
  <w:style w:type="paragraph" w:styleId="1155" w:customStyle="1">
    <w:name w:val="脚注文本1"/>
    <w:basedOn w:val="851"/>
    <w:uiPriority w:val="0"/>
    <w:qFormat/>
    <w:pPr>
      <w:jc w:val="left"/>
      <w:spacing w:line="312" w:lineRule="atLeast"/>
    </w:pPr>
    <w:rPr>
      <w:sz w:val="18"/>
      <w:szCs w:val="20"/>
    </w:rPr>
  </w:style>
  <w:style w:type="paragraph" w:styleId="1156" w:customStyle="1">
    <w:name w:val="Table Text"/>
    <w:basedOn w:val="851"/>
    <w:uiPriority w:val="0"/>
    <w:semiHidden/>
    <w:qFormat/>
    <w:rPr>
      <w:rFonts w:ascii="宋体" w:hAnsi="宋体" w:eastAsia="宋体" w:cs="宋体"/>
      <w:sz w:val="24"/>
      <w:szCs w:val="24"/>
      <w:lang w:val="en-US" w:eastAsia="en-US" w:bidi="ar-SA"/>
    </w:rPr>
  </w:style>
  <w:style w:type="table" w:styleId="1157" w:customStyle="1">
    <w:name w:val="Table Normal"/>
    <w:uiPriority w:val="0"/>
    <w:semiHidden/>
    <w:unhideWhenUsed/>
    <w:qFormat/>
    <w:tblPr>
      <w:tblCellMar>
        <w:left w:w="0" w:type="dxa"/>
        <w:top w:w="0" w:type="dxa"/>
        <w:right w:w="0" w:type="dxa"/>
        <w:bottom w:w="0" w:type="dxa"/>
      </w:tblCellMar>
    </w:tblPr>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汪明</cp:lastModifiedBy>
  <cp:revision>11</cp:revision>
  <dcterms:created xsi:type="dcterms:W3CDTF">2021-08-10T07:25:00Z</dcterms:created>
  <dcterms:modified xsi:type="dcterms:W3CDTF">2026-02-06T07:32:40Z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AB0BE5381E8D4206AE53517349C9DB40_13</vt:lpwstr>
  </property>
  <property fmtid="{D5CDD505-2E9C-101B-9397-08002B2CF9AE}" pid="4" name="KSOTemplateDocerSaveRecord">
    <vt:lpwstr>eyJoZGlkIjoiZDcxOTA0MWQyNjQ0N2M4YmFlZTYyYTAwNzBhYmY1YjEiLCJ1c2VySWQiOiIyNjkzMDg3ODIifQ==</vt:lpwstr>
  </property>
</Properties>
</file>